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FC" w:rsidRDefault="00926FAB" w:rsidP="00DA584F">
      <w:pPr>
        <w:jc w:val="both"/>
        <w:rPr>
          <w:b/>
        </w:rPr>
      </w:pPr>
      <w:r w:rsidRPr="00932CFC">
        <w:rPr>
          <w:b/>
        </w:rPr>
        <w:t>NEZAKET KULÜBÜ PROJESİ</w:t>
      </w:r>
    </w:p>
    <w:p w:rsidR="00932CFC" w:rsidRPr="00932CFC" w:rsidRDefault="00932CFC" w:rsidP="00DA584F">
      <w:pPr>
        <w:jc w:val="both"/>
        <w:rPr>
          <w:b/>
        </w:rPr>
      </w:pPr>
      <w:r w:rsidRPr="00932CFC">
        <w:rPr>
          <w:b/>
        </w:rPr>
        <w:t xml:space="preserve">Giriş </w:t>
      </w:r>
    </w:p>
    <w:p w:rsidR="006F293D" w:rsidRPr="002710BF" w:rsidRDefault="006F293D" w:rsidP="00DA584F">
      <w:pPr>
        <w:jc w:val="both"/>
      </w:pPr>
      <w:r w:rsidRPr="00774347">
        <w:t>Nezaket</w:t>
      </w:r>
      <w:r w:rsidR="005D17CC">
        <w:t>in</w:t>
      </w:r>
      <w:r w:rsidRPr="00774347">
        <w:t xml:space="preserve">, </w:t>
      </w:r>
      <w:r w:rsidR="005D17CC">
        <w:t xml:space="preserve">eğitim, ebeveynlik ve gündelik yaşamda çok sık </w:t>
      </w:r>
      <w:r w:rsidRPr="00774347">
        <w:t xml:space="preserve">kullanılan bir terim olmasına rağmen, çok az tanımı </w:t>
      </w:r>
      <w:r w:rsidR="00E3073E" w:rsidRPr="00774347">
        <w:t>yapılmıştır.</w:t>
      </w:r>
      <w:r w:rsidR="00932EFF" w:rsidRPr="00774347">
        <w:t xml:space="preserve"> </w:t>
      </w:r>
      <w:proofErr w:type="spellStart"/>
      <w:r w:rsidR="00932EFF" w:rsidRPr="00774347">
        <w:t>Peterson</w:t>
      </w:r>
      <w:proofErr w:type="spellEnd"/>
      <w:r w:rsidR="00932EFF" w:rsidRPr="00774347">
        <w:t xml:space="preserve"> ve </w:t>
      </w:r>
      <w:proofErr w:type="spellStart"/>
      <w:r w:rsidR="00932EFF" w:rsidRPr="00774347">
        <w:t>Seligman</w:t>
      </w:r>
      <w:proofErr w:type="spellEnd"/>
      <w:r w:rsidR="00932EFF" w:rsidRPr="00774347">
        <w:t xml:space="preserve"> (2004) nezaketi basitçe “başkaları için iyilik yapmak” olarak tanımlar.</w:t>
      </w:r>
      <w:r w:rsidR="005D17CC">
        <w:t xml:space="preserve"> Nezaket; i</w:t>
      </w:r>
      <w:r w:rsidR="00932EFF" w:rsidRPr="00774347">
        <w:t xml:space="preserve">yilik, şefkat, saygı, </w:t>
      </w:r>
      <w:r w:rsidR="005D17CC">
        <w:t xml:space="preserve">önemseme, incelik, </w:t>
      </w:r>
      <w:proofErr w:type="gramStart"/>
      <w:r w:rsidR="00932EFF" w:rsidRPr="00774347">
        <w:t>empati</w:t>
      </w:r>
      <w:proofErr w:type="gramEnd"/>
      <w:r w:rsidR="00932EFF" w:rsidRPr="00774347">
        <w:t xml:space="preserve">, başkalarını mutlu etme, yardımsever olma gibi pek çok özelliği kapsamaktadır. </w:t>
      </w:r>
      <w:proofErr w:type="spellStart"/>
      <w:r w:rsidR="00932EFF" w:rsidRPr="00774347">
        <w:t>Binfet</w:t>
      </w:r>
      <w:proofErr w:type="spellEnd"/>
      <w:r w:rsidR="00932EFF" w:rsidRPr="00774347">
        <w:t xml:space="preserve"> (2015) okullarda öğrencilerin ve öğretmenlerin nezaketi nasıl anladıklarını veya tanımladıklarını araştırmıştır. Bu araştırmada öğrenciler nezaketi; “başkalarına fiziksel olarak yardım etmek” ve “başkalarına duygusal olarak yardım etmek” olarak tanımlamışlardır. Öğretmenler ise nezaketi; iyilik, önemseme, saygı ve </w:t>
      </w:r>
      <w:proofErr w:type="gramStart"/>
      <w:r w:rsidR="00932EFF" w:rsidRPr="00774347">
        <w:t>empati</w:t>
      </w:r>
      <w:proofErr w:type="gramEnd"/>
      <w:r w:rsidR="00932EFF" w:rsidRPr="00774347">
        <w:t xml:space="preserve"> gösterme ile ilişkili görmüşlerdir. Öğretmenlerin nezaket tanımlamalarında</w:t>
      </w:r>
      <w:r w:rsidR="008C0792">
        <w:t>;</w:t>
      </w:r>
      <w:r w:rsidR="00932EFF" w:rsidRPr="00774347">
        <w:t xml:space="preserve"> “Çevrenizdeki insanları önemsemek ve onlar için iyi şeyler istemek, “Başkalarının duygularını anlamaya çalışmak”, “Bireysel farklılıkların kabulünü ortaya koyan eylemlerle kendine ve başkalarına saygı göstermek” gibi unsurlar ön plana çıkmıştır. </w:t>
      </w:r>
      <w:r w:rsidR="009A38BD" w:rsidRPr="00774347">
        <w:t xml:space="preserve">Yine </w:t>
      </w:r>
      <w:proofErr w:type="spellStart"/>
      <w:r w:rsidR="009A38BD" w:rsidRPr="00774347">
        <w:t>Binfet</w:t>
      </w:r>
      <w:proofErr w:type="spellEnd"/>
      <w:r w:rsidR="009A38BD" w:rsidRPr="00774347">
        <w:t xml:space="preserve"> (2017) öğretmenlerin öğrencileri ile etkileşimlerinde nezaket içeren davranışlar sergilemesinin öğrenciye model olma bakımından önemine vurgu yaparak “Pedagojik Nezaket” kavramını ortaya atmıştır. </w:t>
      </w:r>
      <w:r w:rsidR="006502BC" w:rsidRPr="002710BF">
        <w:t xml:space="preserve">Araştırmalar, öğrenciler öğretmenlerini sevecen ve nazik olarak gördüklerinde, </w:t>
      </w:r>
      <w:r w:rsidR="005D17CC">
        <w:t xml:space="preserve">ders ve etkinliklere </w:t>
      </w:r>
      <w:r w:rsidR="006502BC" w:rsidRPr="002710BF">
        <w:t>daha iyi katılım</w:t>
      </w:r>
      <w:r w:rsidR="008C0792">
        <w:t xml:space="preserve"> sağladıklarını</w:t>
      </w:r>
      <w:r w:rsidR="006502BC" w:rsidRPr="002710BF">
        <w:t>, daha iyi notlar aldıklarını ve sınıfa daha fazla bağlı olduklarını göstermektedir (</w:t>
      </w:r>
      <w:proofErr w:type="spellStart"/>
      <w:r w:rsidR="006502BC" w:rsidRPr="002710BF">
        <w:t>Confident</w:t>
      </w:r>
      <w:proofErr w:type="spellEnd"/>
      <w:r w:rsidR="006502BC" w:rsidRPr="002710BF">
        <w:t xml:space="preserve"> </w:t>
      </w:r>
      <w:proofErr w:type="spellStart"/>
      <w:r w:rsidR="006502BC" w:rsidRPr="002710BF">
        <w:t>Counselors</w:t>
      </w:r>
      <w:proofErr w:type="spellEnd"/>
      <w:r w:rsidR="006502BC" w:rsidRPr="002710BF">
        <w:t>, 2017)</w:t>
      </w:r>
    </w:p>
    <w:p w:rsidR="00F2270E" w:rsidRPr="00F2270E" w:rsidRDefault="00D31D8D" w:rsidP="00F2270E">
      <w:pPr>
        <w:jc w:val="both"/>
      </w:pPr>
      <w:r w:rsidRPr="00F2270E">
        <w:t>Nezaket sadece “</w:t>
      </w:r>
      <w:r w:rsidR="008C0792">
        <w:t>iyi olmaktan” daha fazlasıdır. B</w:t>
      </w:r>
      <w:r w:rsidRPr="00F2270E">
        <w:t>u bir beceridir.</w:t>
      </w:r>
      <w:r w:rsidR="007A222B" w:rsidRPr="00F2270E">
        <w:t xml:space="preserve"> Nezaket, çocukların duygusal </w:t>
      </w:r>
      <w:proofErr w:type="gramStart"/>
      <w:r w:rsidR="007A222B" w:rsidRPr="00F2270E">
        <w:t>zekasını</w:t>
      </w:r>
      <w:proofErr w:type="gramEnd"/>
      <w:r w:rsidR="007A222B" w:rsidRPr="00F2270E">
        <w:t xml:space="preserve"> gel</w:t>
      </w:r>
      <w:r w:rsidR="008C0792">
        <w:t>iştirmekle kalmayıp, kendilerini</w:t>
      </w:r>
      <w:r w:rsidR="007A222B" w:rsidRPr="00F2270E">
        <w:t xml:space="preserve"> olduğu kadar başkalarını da önemsemeyi öğreten  bir yaşam </w:t>
      </w:r>
      <w:r w:rsidR="005D17CC" w:rsidRPr="00F2270E">
        <w:t>becerisidir.</w:t>
      </w:r>
      <w:r w:rsidR="008C0792">
        <w:t> Diğer beceriler gibi</w:t>
      </w:r>
      <w:r w:rsidRPr="00F2270E">
        <w:t xml:space="preserve"> öğretilebilir, güçlendirilebilir</w:t>
      </w:r>
      <w:r w:rsidR="006F293D" w:rsidRPr="00F2270E">
        <w:t xml:space="preserve">. Öğrenciler nasıl kibar olunacağını ve nasıl nezaket gösterileceğini okulda ve diğer sosyal ortamlarda </w:t>
      </w:r>
      <w:proofErr w:type="spellStart"/>
      <w:r w:rsidR="006F293D" w:rsidRPr="00F2270E">
        <w:t>deneyimleyerek</w:t>
      </w:r>
      <w:proofErr w:type="spellEnd"/>
      <w:r w:rsidR="006F293D" w:rsidRPr="00F2270E">
        <w:t xml:space="preserve"> öğrenirler.</w:t>
      </w:r>
      <w:r w:rsidR="00F2270E" w:rsidRPr="00F2270E">
        <w:t xml:space="preserve"> Her okul nezaket öğretebilir</w:t>
      </w:r>
      <w:r w:rsidR="00F2270E">
        <w:t>.</w:t>
      </w:r>
    </w:p>
    <w:p w:rsidR="006F293D" w:rsidRPr="00DA584F" w:rsidRDefault="006F293D" w:rsidP="00DA584F">
      <w:pPr>
        <w:jc w:val="both"/>
      </w:pPr>
    </w:p>
    <w:p w:rsidR="00DA584F" w:rsidRPr="00DA584F" w:rsidRDefault="00DA584F" w:rsidP="00DA584F">
      <w:pPr>
        <w:jc w:val="both"/>
      </w:pPr>
      <w:r w:rsidRPr="00DA584F">
        <w:t>Çocukların matematik, fen ve dil öğrenmeleri kadar nezaket eğitimine de ihtiyaçları olduğunu kabul eden araştırmalar nezaketin olumlu ve pozitif okul iklimi oluşturma, devam ve katılımı arttırma, öğrencilerin öznel iyi oluşlarını</w:t>
      </w:r>
      <w:r w:rsidR="002A1B8F">
        <w:t>, iyimserliği</w:t>
      </w:r>
      <w:r w:rsidRPr="00DA584F">
        <w:t xml:space="preserve"> </w:t>
      </w:r>
      <w:r w:rsidR="002A1B8F">
        <w:t xml:space="preserve">ve öz değeri </w:t>
      </w:r>
      <w:r w:rsidRPr="00DA584F">
        <w:t xml:space="preserve">arttırma, yardımseverlik, saygı, </w:t>
      </w:r>
      <w:proofErr w:type="gramStart"/>
      <w:r w:rsidRPr="00DA584F">
        <w:t>empati</w:t>
      </w:r>
      <w:proofErr w:type="gramEnd"/>
      <w:r w:rsidRPr="00DA584F">
        <w:t xml:space="preserve"> gibi sosyal ve duygusal becerileri destekleme, aidiyet duygusu, benlik saygısının yükselmesi, akran kabulünün artması, stres ve kaygının azalması, akademik performansı arttırma, vb pek çok olumlu etkisini ortaya çıkarmıştır (</w:t>
      </w:r>
      <w:proofErr w:type="spellStart"/>
      <w:r w:rsidRPr="00DA584F">
        <w:t>Currie</w:t>
      </w:r>
      <w:proofErr w:type="spellEnd"/>
      <w:r w:rsidRPr="00DA584F">
        <w:t xml:space="preserve">, 2015; </w:t>
      </w:r>
      <w:proofErr w:type="spellStart"/>
      <w:r w:rsidRPr="00DA584F">
        <w:t>Dickinson</w:t>
      </w:r>
      <w:proofErr w:type="spellEnd"/>
      <w:r w:rsidRPr="00DA584F">
        <w:t>, 2021</w:t>
      </w:r>
      <w:r w:rsidR="00EF4045">
        <w:t xml:space="preserve">; </w:t>
      </w:r>
      <w:proofErr w:type="spellStart"/>
      <w:r w:rsidR="00C15E9D" w:rsidRPr="00C15E9D">
        <w:t>Layous</w:t>
      </w:r>
      <w:proofErr w:type="spellEnd"/>
      <w:r w:rsidR="00C15E9D" w:rsidRPr="00C15E9D">
        <w:t xml:space="preserve">, Nelson, </w:t>
      </w:r>
      <w:proofErr w:type="spellStart"/>
      <w:r w:rsidR="00C15E9D" w:rsidRPr="00C15E9D">
        <w:t>Oberle</w:t>
      </w:r>
      <w:proofErr w:type="spellEnd"/>
      <w:r w:rsidR="00C15E9D" w:rsidRPr="00C15E9D">
        <w:t xml:space="preserve"> ve diğerler</w:t>
      </w:r>
      <w:r w:rsidR="008C0792">
        <w:t>i, 2012</w:t>
      </w:r>
      <w:r w:rsidRPr="00DA584F">
        <w:t xml:space="preserve">). </w:t>
      </w:r>
    </w:p>
    <w:p w:rsidR="00DA584F" w:rsidRPr="00E70801" w:rsidRDefault="00DA584F" w:rsidP="002710BF">
      <w:pPr>
        <w:jc w:val="both"/>
      </w:pPr>
      <w:r w:rsidRPr="00DA584F">
        <w:t xml:space="preserve">Duygusal öğrenme, sinirbilim ve pozitif psikoloji alanında uzman olan </w:t>
      </w:r>
      <w:proofErr w:type="spellStart"/>
      <w:r w:rsidRPr="00DA584F">
        <w:t>PhD</w:t>
      </w:r>
      <w:proofErr w:type="spellEnd"/>
      <w:r w:rsidRPr="00DA584F">
        <w:t xml:space="preserve"> </w:t>
      </w:r>
      <w:proofErr w:type="spellStart"/>
      <w:r w:rsidRPr="00DA584F">
        <w:t>Patty</w:t>
      </w:r>
      <w:proofErr w:type="spellEnd"/>
      <w:r w:rsidRPr="00DA584F">
        <w:t xml:space="preserve"> </w:t>
      </w:r>
      <w:proofErr w:type="spellStart"/>
      <w:r w:rsidRPr="00DA584F">
        <w:t>O'Grady</w:t>
      </w:r>
      <w:proofErr w:type="spellEnd"/>
      <w:r w:rsidRPr="00DA584F">
        <w:t xml:space="preserve"> şöyle diyor: “Çocuklar ve ergenler nezaketi sadece onu düşünerek ve onun hakkında konuşarak öğrenmezler. Nezaket en iyi hissederek öğrenilir, böylece yeniden üretilebilir. Nezaket, öğrencilerin hi</w:t>
      </w:r>
      <w:r w:rsidR="008C0792">
        <w:t xml:space="preserve">ssettiği bir duygudur ve </w:t>
      </w:r>
      <w:proofErr w:type="gramStart"/>
      <w:r w:rsidR="008C0792">
        <w:t>empati</w:t>
      </w:r>
      <w:proofErr w:type="gramEnd"/>
      <w:r w:rsidR="008C0792">
        <w:t xml:space="preserve"> ile</w:t>
      </w:r>
      <w:r w:rsidRPr="00DA584F">
        <w:t xml:space="preserve"> paylaştıkları bir güçtür”</w:t>
      </w:r>
      <w:r w:rsidR="005D17CC">
        <w:t>.</w:t>
      </w:r>
      <w:r w:rsidRPr="00DA584F">
        <w:t xml:space="preserve"> Nezaket, bir kişinin fiziksel ve zihinsel sağlığına da katkıda bulunabil</w:t>
      </w:r>
      <w:r w:rsidR="008C0792">
        <w:t>ir. Araştırmalar, iyilik yapa</w:t>
      </w:r>
      <w:r w:rsidRPr="00DA584F">
        <w:t xml:space="preserve">n ve nezaket içeren davranışlar </w:t>
      </w:r>
      <w:r w:rsidR="008C0792">
        <w:t>sergileyen</w:t>
      </w:r>
      <w:r w:rsidR="002710BF" w:rsidRPr="00DA584F">
        <w:t xml:space="preserve"> insanların</w:t>
      </w:r>
      <w:r w:rsidRPr="00DA584F">
        <w:t xml:space="preserve"> beyinlerinde farklı hormonlar salgıladığını göstermiştir. </w:t>
      </w:r>
      <w:proofErr w:type="spellStart"/>
      <w:r w:rsidRPr="00DA584F">
        <w:t>Endorfin</w:t>
      </w:r>
      <w:proofErr w:type="spellEnd"/>
      <w:r w:rsidRPr="00DA584F">
        <w:t xml:space="preserve"> bu hormonlardan biridir ve insanlarda iyi, olumlu duygular üreten hormondur. Nezaketle ilişkili bu hormonlardan bir diğeri de </w:t>
      </w:r>
      <w:proofErr w:type="spellStart"/>
      <w:r w:rsidRPr="00DA584F">
        <w:t>oksitosindir</w:t>
      </w:r>
      <w:proofErr w:type="spellEnd"/>
      <w:r w:rsidRPr="00DA584F">
        <w:t>. </w:t>
      </w:r>
      <w:proofErr w:type="spellStart"/>
      <w:r w:rsidRPr="00DA584F">
        <w:t>Oksitosin</w:t>
      </w:r>
      <w:proofErr w:type="spellEnd"/>
      <w:r w:rsidRPr="00DA584F">
        <w:t xml:space="preserve">, kan basıncını düzenlemekten, vücuttaki iltihabı azaltmaktan ve stresi azaltmaktan sorumlu hormondur. Yine nezaketli olmanın </w:t>
      </w:r>
      <w:proofErr w:type="spellStart"/>
      <w:r w:rsidRPr="00DA584F">
        <w:t>serotoninini</w:t>
      </w:r>
      <w:proofErr w:type="spellEnd"/>
      <w:r w:rsidRPr="00DA584F">
        <w:t xml:space="preserve"> artırdığı, kaygıyı azalttığı ve kan basıncını düşürebildiği görülmüştür. </w:t>
      </w:r>
      <w:r w:rsidR="00E70801" w:rsidRPr="00E70801">
        <w:t>Nezaket biyolojiktir, insan doğasının bir parçasıdır.</w:t>
      </w:r>
    </w:p>
    <w:p w:rsidR="00DA584F" w:rsidRPr="00E70801" w:rsidRDefault="00DA584F" w:rsidP="00E70801"/>
    <w:p w:rsidR="006F293D" w:rsidRPr="00DA584F" w:rsidRDefault="006F293D" w:rsidP="00DA584F">
      <w:pPr>
        <w:jc w:val="both"/>
      </w:pPr>
      <w:proofErr w:type="gramStart"/>
      <w:r w:rsidRPr="00DA584F">
        <w:rPr>
          <w:rFonts w:hint="eastAsia"/>
        </w:rPr>
        <w:lastRenderedPageBreak/>
        <w:t>“</w:t>
      </w:r>
      <w:r w:rsidRPr="00DA584F">
        <w:t>Nezaket</w:t>
      </w:r>
      <w:r w:rsidRPr="00DA584F">
        <w:rPr>
          <w:rFonts w:hint="eastAsia"/>
        </w:rPr>
        <w:t>”</w:t>
      </w:r>
      <w:r w:rsidRPr="00DA584F">
        <w:t>içeren davranışlar edinmek</w:t>
      </w:r>
      <w:r w:rsidR="005D17CC">
        <w:t>;</w:t>
      </w:r>
      <w:r w:rsidRPr="00DA584F">
        <w:t xml:space="preserve"> </w:t>
      </w:r>
      <w:r w:rsidR="00D31D8D" w:rsidRPr="00DA584F">
        <w:t xml:space="preserve">pozitif psikoloji, </w:t>
      </w:r>
      <w:r w:rsidRPr="00DA584F">
        <w:t>sosyal–duygusal öğrenme, karakter ve değerler eğitiminin de bir parçasıdır.</w:t>
      </w:r>
      <w:proofErr w:type="gramEnd"/>
      <w:r w:rsidRPr="00DA584F">
        <w:t xml:space="preserve"> </w:t>
      </w:r>
      <w:r w:rsidR="00DA584F" w:rsidRPr="00DA584F">
        <w:t xml:space="preserve"> Milli Eğitim Bakanlığı 2018 yılında güncellediği öğretim programlarında tüm kademe ve derslerin öğretim programlarında öğrencilere kazandırmak üzere 10 </w:t>
      </w:r>
      <w:r w:rsidR="00DA584F" w:rsidRPr="00DA584F">
        <w:rPr>
          <w:rFonts w:hint="eastAsia"/>
        </w:rPr>
        <w:t>“</w:t>
      </w:r>
      <w:r w:rsidR="00DA584F" w:rsidRPr="00DA584F">
        <w:t>Kök Değer</w:t>
      </w:r>
      <w:r w:rsidR="00DA584F" w:rsidRPr="00DA584F">
        <w:rPr>
          <w:rFonts w:hint="eastAsia"/>
        </w:rPr>
        <w:t>”</w:t>
      </w:r>
      <w:r w:rsidR="00DA584F" w:rsidRPr="00DA584F">
        <w:t xml:space="preserve"> belirlemiştir. "Kök değerler"; "adalet, dostluk, dürüstlük, öz denetim, sabır, saygı, sevgi, sorumluluk, vatanseverlik ve yardımseverlik” olarak öğretim programlarında yer almıştır. “Nezaket Kulübü” çalışmaları bu kök değerlerin öğrencilerde geliştirilmesine</w:t>
      </w:r>
      <w:r w:rsidR="005D17CC">
        <w:t xml:space="preserve"> ve güçlendirilmesine</w:t>
      </w:r>
      <w:r w:rsidR="00DA584F" w:rsidRPr="00DA584F">
        <w:t xml:space="preserve"> katkı sağlayacaktır. </w:t>
      </w:r>
      <w:r w:rsidR="00DA584F">
        <w:t xml:space="preserve">Bu yönüyle “Nezaket Kulübü” alternatif </w:t>
      </w:r>
      <w:r w:rsidR="008C0792">
        <w:t xml:space="preserve">bir </w:t>
      </w:r>
      <w:r w:rsidR="00DA584F">
        <w:t xml:space="preserve">değerler öğretimi yaklaşımı özelliği de taşımaktadır. </w:t>
      </w:r>
    </w:p>
    <w:p w:rsidR="005C0116" w:rsidRDefault="005C0116" w:rsidP="0025624C">
      <w:pPr>
        <w:jc w:val="both"/>
      </w:pPr>
      <w:r>
        <w:t xml:space="preserve">Öte yandan nezaketi teşvik eden bir okul ikliminin saldırganlık, şiddet ve zorbalığı önlemede işlevsel olduğunu gösteren </w:t>
      </w:r>
      <w:r w:rsidR="007A5359">
        <w:t xml:space="preserve">birçok bilimsel veri bulunmaktadır. </w:t>
      </w:r>
      <w:r w:rsidR="007A5359" w:rsidRPr="007A5359">
        <w:t>Birçok geleneksel zorbalık karşıtı program, çocuklarda kaygıya neden olan olumsuz eylemlere odaklanır. Bunun yerine öğrencilere nezaket ve şefkat hakkında bilgi edinerek düşüncelerini ve eylemlerini nasıl değiştirecekleri öğretildiğinde, bu beklenen ve doğal olarak arkadaşlıkla ödüllendirile</w:t>
      </w:r>
      <w:r w:rsidR="007A5359">
        <w:t>n olumlu davranışı teşvik eder (</w:t>
      </w:r>
      <w:proofErr w:type="spellStart"/>
      <w:r w:rsidR="007A5359">
        <w:t>Currie</w:t>
      </w:r>
      <w:proofErr w:type="spellEnd"/>
      <w:r w:rsidR="007A5359">
        <w:t xml:space="preserve">, 2015). </w:t>
      </w:r>
      <w:r w:rsidR="004F70B6" w:rsidRPr="004F70B6">
        <w:t>Okullar nezaket temalı öğrenmelere odaklanırsa, zorbalık, alay etme ve diğer incitici davranışların azalacağı görülecektir (</w:t>
      </w:r>
      <w:proofErr w:type="spellStart"/>
      <w:r w:rsidR="004F70B6" w:rsidRPr="004F70B6">
        <w:t>Dixon</w:t>
      </w:r>
      <w:proofErr w:type="spellEnd"/>
      <w:r w:rsidR="004F70B6" w:rsidRPr="004F70B6">
        <w:t>, 2011).</w:t>
      </w:r>
      <w:r w:rsidR="007A5359" w:rsidRPr="004F70B6">
        <w:t>Bu yönüyle</w:t>
      </w:r>
      <w:r w:rsidR="007A5359">
        <w:t xml:space="preserve"> nezaketi teşvik eden bir okul iklimi oluşturmak alternatif bir zorbalığı önleme programı olabilir. </w:t>
      </w:r>
      <w:r w:rsidR="006E7F9B">
        <w:t>Eğitim ortamlarında ö</w:t>
      </w:r>
      <w:r w:rsidR="00E70801">
        <w:t xml:space="preserve">ğrencilerin refahı, öznel iyi oluşu, sosyal duygusal öğrenme ihtiyaçları, duygusal </w:t>
      </w:r>
      <w:proofErr w:type="gramStart"/>
      <w:r w:rsidR="00E70801">
        <w:t>zeka</w:t>
      </w:r>
      <w:proofErr w:type="gramEnd"/>
      <w:r w:rsidR="00E70801">
        <w:t>, poziti</w:t>
      </w:r>
      <w:r w:rsidR="006E7F9B">
        <w:t xml:space="preserve">f psikoloji ve karakter güçleri, psikolojik sağlamlık gibi kavramların ön plana çıktığı günlerde küçük de olsa nezaket temalı çalışmaların etkili sonuçlar verdiği araştırma bulgularına yansımıştır. </w:t>
      </w:r>
    </w:p>
    <w:p w:rsidR="0025624C" w:rsidRPr="002710BF" w:rsidRDefault="0025624C" w:rsidP="0070496D">
      <w:pPr>
        <w:jc w:val="both"/>
      </w:pPr>
      <w:r w:rsidRPr="0070496D">
        <w:t xml:space="preserve">Nezaket içeren davranışları öğrenmeyi doğrudan konu alan öğretim programları da bulunmaktadır. Örneğin hayat bilgisi dersinde “Sihirli Sözcükler” etkinliği nezaket ifadeleri ve bu ifadelerin insanlar üzerindeki olumlu etkilerine odaklanmaktadır. Pek çok ders içeriği nezaket içeren davranışları konu alacak şekilde kullanılabilir. Türkçe, Edebiyat ve İngilizce dersleri </w:t>
      </w:r>
      <w:r w:rsidRPr="0070496D">
        <w:rPr>
          <w:rFonts w:hint="eastAsia"/>
        </w:rPr>
        <w:t>“</w:t>
      </w:r>
      <w:r w:rsidRPr="0070496D">
        <w:t>Nezaket</w:t>
      </w:r>
      <w:r w:rsidRPr="0070496D">
        <w:rPr>
          <w:rFonts w:hint="eastAsia"/>
        </w:rPr>
        <w:t>”</w:t>
      </w:r>
      <w:r w:rsidRPr="0070496D">
        <w:t xml:space="preserve"> ifadeleri ile ilgili okuma, yazma ve konuşma etkinlerinin yapılmasına uygun hale getirilebilir.</w:t>
      </w:r>
      <w:r w:rsidR="00130B49" w:rsidRPr="0070496D">
        <w:t xml:space="preserve"> Bu konuda “</w:t>
      </w:r>
      <w:proofErr w:type="gramStart"/>
      <w:r w:rsidR="00130B49" w:rsidRPr="0070496D">
        <w:t xml:space="preserve">Gelişimsel  </w:t>
      </w:r>
      <w:proofErr w:type="spellStart"/>
      <w:r w:rsidR="00130B49" w:rsidRPr="0070496D">
        <w:t>Bibliyoterapi”den</w:t>
      </w:r>
      <w:proofErr w:type="spellEnd"/>
      <w:proofErr w:type="gramEnd"/>
      <w:r w:rsidR="00130B49" w:rsidRPr="0070496D">
        <w:t xml:space="preserve"> de yararlanılabilir. </w:t>
      </w:r>
      <w:r w:rsidR="0070496D" w:rsidRPr="0070496D">
        <w:t xml:space="preserve">Bu kapsamda Banu Savu’nun altı arkadaşın kurduğu </w:t>
      </w:r>
      <w:r w:rsidR="005D17CC">
        <w:t>“</w:t>
      </w:r>
      <w:r w:rsidR="0070496D" w:rsidRPr="0070496D">
        <w:t>Görgü, Nezaket ve Doğru Davranış Kulübü</w:t>
      </w:r>
      <w:r w:rsidR="005D17CC">
        <w:t>”</w:t>
      </w:r>
      <w:r w:rsidR="0070496D" w:rsidRPr="0070496D">
        <w:t xml:space="preserve"> ve kulüp üyelerinin okulda uyulması gereken kuralları ve başlattıkları </w:t>
      </w:r>
      <w:r w:rsidR="005D17CC">
        <w:t>“</w:t>
      </w:r>
      <w:r w:rsidR="0070496D" w:rsidRPr="0070496D">
        <w:t>Nezaket Kampanyası</w:t>
      </w:r>
      <w:r w:rsidR="005D17CC">
        <w:t>”</w:t>
      </w:r>
      <w:r w:rsidR="0070496D" w:rsidRPr="0070496D">
        <w:t xml:space="preserve"> ile yanlış davranışların kısa sürede nasıl doğruya dönüştüğünü anlatan “Görgü Nezaket ve Doğru Davranış Kulübü 1 / Okulumuzda Hayat”</w:t>
      </w:r>
      <w:r w:rsidR="0070496D">
        <w:t xml:space="preserve"> kitabından yararlanılabilir. </w:t>
      </w:r>
      <w:r w:rsidR="00130B49" w:rsidRPr="0070496D">
        <w:t xml:space="preserve">Bu yararlanma duygularını düzenleme ve nezaket geliştirme konusunda </w:t>
      </w:r>
      <w:proofErr w:type="gramStart"/>
      <w:r w:rsidR="00130B49" w:rsidRPr="0070496D">
        <w:t>hikayeler</w:t>
      </w:r>
      <w:proofErr w:type="gramEnd"/>
      <w:r w:rsidR="00130B49" w:rsidRPr="0070496D">
        <w:t xml:space="preserve"> ve</w:t>
      </w:r>
      <w:r w:rsidR="00130B49" w:rsidRPr="00130B49">
        <w:t xml:space="preserve"> uygulamaları kapsayabilir. </w:t>
      </w:r>
      <w:r w:rsidRPr="00130B49">
        <w:t xml:space="preserve"> Sanat içerikli dersler belli aralıklarla </w:t>
      </w:r>
      <w:r w:rsidRPr="00130B49">
        <w:rPr>
          <w:rFonts w:hint="eastAsia"/>
        </w:rPr>
        <w:t>nezaketi konu edinebilir. Beden eğitimi dersinin “</w:t>
      </w:r>
      <w:r w:rsidRPr="00130B49">
        <w:t>Kişisel, düşünsel ve sosyal</w:t>
      </w:r>
      <w:r w:rsidRPr="00130B49">
        <w:rPr>
          <w:rFonts w:hint="eastAsia"/>
        </w:rPr>
        <w:t>”</w:t>
      </w:r>
      <w:r w:rsidRPr="00130B49">
        <w:t xml:space="preserve"> beceriler boyutu ve </w:t>
      </w:r>
      <w:r w:rsidRPr="00130B49">
        <w:rPr>
          <w:rFonts w:hint="eastAsia"/>
        </w:rPr>
        <w:t>“</w:t>
      </w:r>
      <w:r w:rsidRPr="00130B49">
        <w:t>adil</w:t>
      </w:r>
      <w:r w:rsidRPr="0025624C">
        <w:t xml:space="preserve"> oyun</w:t>
      </w:r>
      <w:r w:rsidRPr="0025624C">
        <w:rPr>
          <w:rFonts w:hint="eastAsia"/>
        </w:rPr>
        <w:t>”</w:t>
      </w:r>
      <w:r w:rsidRPr="0025624C">
        <w:t xml:space="preserve">ile ilgili yönleri nezaket ile ilişkilendirilebilir. </w:t>
      </w:r>
      <w:proofErr w:type="gramStart"/>
      <w:r w:rsidRPr="0025624C">
        <w:rPr>
          <w:rFonts w:hint="eastAsia"/>
        </w:rPr>
        <w:t>“</w:t>
      </w:r>
      <w:r w:rsidRPr="0025624C">
        <w:t>Matematik dersinde nezaketin formülü ya da denklemi ne olabilir?</w:t>
      </w:r>
      <w:r w:rsidRPr="0025624C">
        <w:rPr>
          <w:rFonts w:hint="eastAsia"/>
        </w:rPr>
        <w:t>”</w:t>
      </w:r>
      <w:r w:rsidRPr="0025624C">
        <w:t xml:space="preserve"> üzerinde düşünülebilir.</w:t>
      </w:r>
      <w:proofErr w:type="gramEnd"/>
      <w:r w:rsidR="00EB44E4">
        <w:t xml:space="preserve"> Matematik dersi “Veri” öğrenme alanında “nezaket” ile ilgili küçük bir sınıf içi </w:t>
      </w:r>
      <w:r w:rsidR="00EB44E4" w:rsidRPr="0025624C">
        <w:t>anket</w:t>
      </w:r>
      <w:r w:rsidR="00EB44E4">
        <w:t xml:space="preserve"> yapılarak verilen cevapların frekansları, yüzdeleri ve grafikleri üzerinde çalışmalar yapılabilir. </w:t>
      </w:r>
      <w:r w:rsidRPr="0025624C">
        <w:t xml:space="preserve">Fen bilimleri ve biyoloji derslerinde nezaketin sinir sistemi ve hormonlar üzerindeki etkileri vurgulanabilir. </w:t>
      </w:r>
      <w:r w:rsidR="00C15E9D">
        <w:t xml:space="preserve"> Okul öncesi eğitim kurumlarında “sabah toplantıları”, günlük eğitim akışındaki güne başlama zamanı etkinlikleri nezaketle güne baş</w:t>
      </w:r>
      <w:r w:rsidR="005D17CC">
        <w:t>la</w:t>
      </w:r>
      <w:r w:rsidR="00C15E9D">
        <w:t xml:space="preserve">mak için ve günü değerlendirme zamanı da öğrencilerin nezaketli davranışlarını takdir etmek için önemli fırsatlar olarak görülebilir. </w:t>
      </w:r>
      <w:r w:rsidRPr="0025624C">
        <w:t xml:space="preserve">Ancak tüm bunların yanında her öğretmenin </w:t>
      </w:r>
      <w:r w:rsidRPr="0025624C">
        <w:rPr>
          <w:rFonts w:hint="eastAsia"/>
        </w:rPr>
        <w:t>“</w:t>
      </w:r>
      <w:r w:rsidRPr="0025624C">
        <w:t>Nezaket Elçisi</w:t>
      </w:r>
      <w:r w:rsidRPr="0025624C">
        <w:rPr>
          <w:rFonts w:hint="eastAsia"/>
        </w:rPr>
        <w:t>”</w:t>
      </w:r>
      <w:r w:rsidRPr="0025624C">
        <w:t xml:space="preserve"> olması ve </w:t>
      </w:r>
      <w:r w:rsidRPr="0025624C">
        <w:rPr>
          <w:rFonts w:hint="eastAsia"/>
        </w:rPr>
        <w:t>“</w:t>
      </w:r>
      <w:r w:rsidRPr="0025624C">
        <w:t>Pedagojik Nezaket</w:t>
      </w:r>
      <w:r w:rsidRPr="0025624C">
        <w:rPr>
          <w:rFonts w:hint="eastAsia"/>
        </w:rPr>
        <w:t>”</w:t>
      </w:r>
      <w:r w:rsidRPr="0025624C">
        <w:t xml:space="preserve"> içinde olması önemlidir. </w:t>
      </w:r>
      <w:r w:rsidR="006E7F9B" w:rsidRPr="002710BF">
        <w:t>Nezaket elçisi olan öğretmenler, yetişkinler ve öğrenciler nezaketi, iyiliği yayma, başkalarına yardım etme ve okul topluluklarında olumlu bir örnek oluşturma konusunda tutkulu, özverili, nazik liderlerdir.</w:t>
      </w:r>
    </w:p>
    <w:p w:rsidR="00E3073E" w:rsidRPr="006C1FFB" w:rsidRDefault="00E3073E" w:rsidP="006C1FFB">
      <w:pPr>
        <w:jc w:val="both"/>
      </w:pPr>
      <w:r w:rsidRPr="006C1FFB">
        <w:t xml:space="preserve">Nezaket ile ilgili </w:t>
      </w:r>
      <w:r w:rsidR="005D17CC">
        <w:t xml:space="preserve">olarak </w:t>
      </w:r>
      <w:r w:rsidRPr="006C1FFB">
        <w:t>pek çok ülke</w:t>
      </w:r>
      <w:r w:rsidR="005D17CC">
        <w:t>de</w:t>
      </w:r>
      <w:r w:rsidR="00D11342" w:rsidRPr="006C1FFB">
        <w:t xml:space="preserve"> öğrenme, uygulama ve nezaketi paylaşmaya yönelik et</w:t>
      </w:r>
      <w:r w:rsidR="005D17CC">
        <w:t xml:space="preserve">kinlikleri okul iklimine </w:t>
      </w:r>
      <w:proofErr w:type="gramStart"/>
      <w:r w:rsidR="005D17CC">
        <w:t>dahil</w:t>
      </w:r>
      <w:proofErr w:type="gramEnd"/>
      <w:r w:rsidR="005D17CC">
        <w:t xml:space="preserve"> edil</w:t>
      </w:r>
      <w:r w:rsidR="00D11342" w:rsidRPr="006C1FFB">
        <w:t>mektedir. Bu etkinlikler ile önemsemeyi, şefk</w:t>
      </w:r>
      <w:r w:rsidR="005D17CC">
        <w:t xml:space="preserve">ati, </w:t>
      </w:r>
      <w:proofErr w:type="gramStart"/>
      <w:r w:rsidR="005D17CC">
        <w:t>empatiyi</w:t>
      </w:r>
      <w:proofErr w:type="gramEnd"/>
      <w:r w:rsidR="005D17CC">
        <w:t xml:space="preserve"> ve saygıyı öğretm</w:t>
      </w:r>
      <w:r w:rsidR="00D11342" w:rsidRPr="006C1FFB">
        <w:t xml:space="preserve">ek, </w:t>
      </w:r>
      <w:r w:rsidR="005D17CC">
        <w:lastRenderedPageBreak/>
        <w:t xml:space="preserve">başkalarına karşı takdir, minnettarlığı </w:t>
      </w:r>
      <w:r w:rsidR="00D11342" w:rsidRPr="006C1FFB">
        <w:t xml:space="preserve">ve öz </w:t>
      </w:r>
      <w:proofErr w:type="spellStart"/>
      <w:r w:rsidR="00D11342" w:rsidRPr="006C1FFB">
        <w:t>farkındalığı</w:t>
      </w:r>
      <w:proofErr w:type="spellEnd"/>
      <w:r w:rsidR="00D11342" w:rsidRPr="006C1FFB">
        <w:t xml:space="preserve"> gelişti</w:t>
      </w:r>
      <w:r w:rsidR="008C0792">
        <w:t>rmeyi hedeflemektedir. Yapılacak</w:t>
      </w:r>
      <w:r w:rsidR="00D11342" w:rsidRPr="006C1FFB">
        <w:t xml:space="preserve"> etkinliklerde öğrenci katılımı esas olmalıdır. Nezaketli davranış ve iyilik etkinlikleri ile ilgili öğrencilerin </w:t>
      </w:r>
      <w:r w:rsidR="005D17CC">
        <w:t>k</w:t>
      </w:r>
      <w:r w:rsidR="00D11342" w:rsidRPr="006C1FFB">
        <w:t>endi fikir ve projelerini geliştirmelerini sağla</w:t>
      </w:r>
      <w:r w:rsidR="00F55584" w:rsidRPr="006C1FFB">
        <w:t>mak önemlidir. Öğrenciler yapılacak günlük nezaket ve iyilik etkinliklerini beyin fırtınası yoluyla belirlemelidir. Bu etkinlikler şöyle olabilir:</w:t>
      </w:r>
    </w:p>
    <w:p w:rsidR="00F55584" w:rsidRPr="006C1FFB" w:rsidRDefault="00F55584" w:rsidP="006C1FFB">
      <w:pPr>
        <w:pStyle w:val="ListeParagraf"/>
        <w:numPr>
          <w:ilvl w:val="0"/>
          <w:numId w:val="17"/>
        </w:numPr>
      </w:pPr>
      <w:r w:rsidRPr="006C1FFB">
        <w:t>Selamlaşmak, merhaba ve günaydın demek</w:t>
      </w:r>
    </w:p>
    <w:p w:rsidR="00F55584" w:rsidRPr="006C1FFB" w:rsidRDefault="00F55584" w:rsidP="006C1FFB">
      <w:pPr>
        <w:pStyle w:val="ListeParagraf"/>
        <w:numPr>
          <w:ilvl w:val="0"/>
          <w:numId w:val="17"/>
        </w:numPr>
      </w:pPr>
      <w:r w:rsidRPr="006C1FFB">
        <w:t>Çevresindekilerle sıcak bir gülümseme paylaşmak</w:t>
      </w:r>
    </w:p>
    <w:p w:rsidR="00F55584" w:rsidRPr="006C1FFB" w:rsidRDefault="00F55584" w:rsidP="006C1FFB">
      <w:pPr>
        <w:pStyle w:val="ListeParagraf"/>
        <w:numPr>
          <w:ilvl w:val="0"/>
          <w:numId w:val="17"/>
        </w:numPr>
      </w:pPr>
      <w:r w:rsidRPr="006C1FFB">
        <w:t>Birine iltifat etmek</w:t>
      </w:r>
    </w:p>
    <w:p w:rsidR="00F55584" w:rsidRPr="006C1FFB" w:rsidRDefault="00F55584" w:rsidP="006C1FFB">
      <w:pPr>
        <w:pStyle w:val="ListeParagraf"/>
        <w:numPr>
          <w:ilvl w:val="0"/>
          <w:numId w:val="17"/>
        </w:numPr>
      </w:pPr>
      <w:r w:rsidRPr="006C1FFB">
        <w:t>Dinleyen bir arkadaş olmak</w:t>
      </w:r>
    </w:p>
    <w:p w:rsidR="00F55584" w:rsidRPr="006C1FFB" w:rsidRDefault="00F55584" w:rsidP="006C1FFB">
      <w:pPr>
        <w:pStyle w:val="ListeParagraf"/>
        <w:numPr>
          <w:ilvl w:val="0"/>
          <w:numId w:val="17"/>
        </w:numPr>
      </w:pPr>
      <w:r w:rsidRPr="006C1FFB">
        <w:t xml:space="preserve">Yeni bir öğrenciyle veya yalnız </w:t>
      </w:r>
      <w:r w:rsidR="005D17CC">
        <w:t xml:space="preserve">olduğu </w:t>
      </w:r>
      <w:r w:rsidRPr="006C1FFB">
        <w:t>görünen bir sınıf arkadaşıyla konuşmaya başlamak</w:t>
      </w:r>
    </w:p>
    <w:p w:rsidR="00F55584" w:rsidRPr="006C1FFB" w:rsidRDefault="005D17CC" w:rsidP="006C1FFB">
      <w:pPr>
        <w:pStyle w:val="ListeParagraf"/>
        <w:numPr>
          <w:ilvl w:val="0"/>
          <w:numId w:val="17"/>
        </w:numPr>
      </w:pPr>
      <w:r>
        <w:t>Birine toplu taşımada yerini</w:t>
      </w:r>
      <w:r w:rsidR="00F55584" w:rsidRPr="006C1FFB">
        <w:t xml:space="preserve"> teklif etmek </w:t>
      </w:r>
    </w:p>
    <w:p w:rsidR="00F55584" w:rsidRPr="006C1FFB" w:rsidRDefault="00F55584" w:rsidP="006C1FFB">
      <w:pPr>
        <w:pStyle w:val="ListeParagraf"/>
        <w:numPr>
          <w:ilvl w:val="0"/>
          <w:numId w:val="17"/>
        </w:numPr>
      </w:pPr>
      <w:r w:rsidRPr="006C1FFB">
        <w:t>“Lütfen” ve “teşekkür ederim” kelimelerini sıkça kullanmak</w:t>
      </w:r>
      <w:r w:rsidR="006C1FFB">
        <w:t>, bu ifa</w:t>
      </w:r>
      <w:r w:rsidRPr="006C1FFB">
        <w:t>deleri “Bunu benim için yapman büyük incelik”, “Nazik davranışın için teşekkür ederim”, “Çok naziksin”</w:t>
      </w:r>
      <w:r w:rsidR="002048EB">
        <w:t>, vb ile zenginleştirmek</w:t>
      </w:r>
    </w:p>
    <w:p w:rsidR="00F55584" w:rsidRPr="00750EF5" w:rsidRDefault="00F55584" w:rsidP="00750EF5">
      <w:pPr>
        <w:pStyle w:val="ListeParagraf"/>
        <w:numPr>
          <w:ilvl w:val="0"/>
          <w:numId w:val="17"/>
        </w:numPr>
      </w:pPr>
      <w:r w:rsidRPr="00750EF5">
        <w:t>İhtiyacı olanlara yardım etmek </w:t>
      </w:r>
    </w:p>
    <w:p w:rsidR="00D80397" w:rsidRPr="00750EF5" w:rsidRDefault="002048EB" w:rsidP="00750EF5">
      <w:pPr>
        <w:pStyle w:val="ListeParagraf"/>
        <w:numPr>
          <w:ilvl w:val="0"/>
          <w:numId w:val="17"/>
        </w:numPr>
      </w:pPr>
      <w:r>
        <w:t>Bir süredir konuşmadığı bir akrabasın</w:t>
      </w:r>
      <w:r w:rsidR="00D80397" w:rsidRPr="00750EF5">
        <w:t>ı aramak</w:t>
      </w:r>
    </w:p>
    <w:p w:rsidR="00D80397" w:rsidRPr="00750EF5" w:rsidRDefault="00D80397" w:rsidP="00750EF5">
      <w:pPr>
        <w:pStyle w:val="ListeParagraf"/>
        <w:numPr>
          <w:ilvl w:val="0"/>
          <w:numId w:val="17"/>
        </w:numPr>
      </w:pPr>
      <w:r w:rsidRPr="00750EF5">
        <w:t xml:space="preserve">Ev işlerinde ya da şimdiye kadar yardım etmediğimiz bir </w:t>
      </w:r>
      <w:r w:rsidR="002048EB">
        <w:t>işte ailesine yardımcı ol</w:t>
      </w:r>
      <w:r w:rsidRPr="00750EF5">
        <w:t>mak</w:t>
      </w:r>
    </w:p>
    <w:p w:rsidR="00D80397" w:rsidRPr="00750EF5" w:rsidRDefault="00D80397" w:rsidP="00750EF5">
      <w:pPr>
        <w:pStyle w:val="ListeParagraf"/>
        <w:numPr>
          <w:ilvl w:val="0"/>
          <w:numId w:val="17"/>
        </w:numPr>
      </w:pPr>
      <w:r w:rsidRPr="00750EF5">
        <w:t>Bir aile üyesine veya arkadaşınıza onları sevdiğimizi söylemek</w:t>
      </w:r>
    </w:p>
    <w:p w:rsidR="00D80397" w:rsidRPr="00750EF5" w:rsidRDefault="002048EB" w:rsidP="00750EF5">
      <w:pPr>
        <w:pStyle w:val="ListeParagraf"/>
        <w:numPr>
          <w:ilvl w:val="0"/>
          <w:numId w:val="17"/>
        </w:numPr>
      </w:pPr>
      <w:r>
        <w:t>Değer verdiği</w:t>
      </w:r>
      <w:r w:rsidR="00D80397" w:rsidRPr="00750EF5">
        <w:t xml:space="preserve"> birine sürpriz bir hediye vermek</w:t>
      </w:r>
    </w:p>
    <w:p w:rsidR="00F55584" w:rsidRPr="006C1FFB" w:rsidRDefault="00F55584" w:rsidP="006C1FFB">
      <w:pPr>
        <w:pStyle w:val="ListeParagraf"/>
        <w:numPr>
          <w:ilvl w:val="0"/>
          <w:numId w:val="17"/>
        </w:numPr>
      </w:pPr>
      <w:r w:rsidRPr="006C1FFB">
        <w:t>Birisinin rahat geçebilmesi için yol vermek onun için kapıyı tutmak </w:t>
      </w:r>
    </w:p>
    <w:p w:rsidR="00F55584" w:rsidRPr="006C1FFB" w:rsidRDefault="00F55584" w:rsidP="006C1FFB">
      <w:pPr>
        <w:pStyle w:val="ListeParagraf"/>
        <w:numPr>
          <w:ilvl w:val="0"/>
          <w:numId w:val="17"/>
        </w:numPr>
      </w:pPr>
      <w:r w:rsidRPr="006C1FFB">
        <w:t>Güvenlik görevlileri, itfaiyeciler, polis memurları, sağlık çalışanları vb. topluma yardımcı olan meslek elemanlarının iş yerlerine “Nezaket Ziyaretleri” düzenlemek, bu kişilere “Nezaket Kulübü” adına “Nezaket ve minnettarlık mektupları” yazmak</w:t>
      </w:r>
    </w:p>
    <w:p w:rsidR="00F55584" w:rsidRPr="006C1FFB" w:rsidRDefault="00F55584" w:rsidP="006C1FFB">
      <w:pPr>
        <w:pStyle w:val="ListeParagraf"/>
        <w:numPr>
          <w:ilvl w:val="0"/>
          <w:numId w:val="17"/>
        </w:numPr>
      </w:pPr>
      <w:r w:rsidRPr="006C1FFB">
        <w:t xml:space="preserve">Yaşlı insanlara yardım etmek, saygı göstermek, huzur evi, vb yerlere </w:t>
      </w:r>
      <w:r w:rsidR="002048EB">
        <w:t>Nezaket Ziyaretleri” düzenlemek</w:t>
      </w:r>
    </w:p>
    <w:p w:rsidR="00F55584" w:rsidRPr="006C1FFB" w:rsidRDefault="00F55584" w:rsidP="006C1FFB"/>
    <w:p w:rsidR="00E3073E" w:rsidRPr="00932CFC" w:rsidRDefault="003A466A" w:rsidP="006C1FFB">
      <w:pPr>
        <w:rPr>
          <w:b/>
        </w:rPr>
      </w:pPr>
      <w:r w:rsidRPr="00932CFC">
        <w:rPr>
          <w:b/>
        </w:rPr>
        <w:t>Nezaket Kulübü Projesinin Genel Amaçları</w:t>
      </w:r>
    </w:p>
    <w:p w:rsidR="00774347" w:rsidRPr="006C1FFB" w:rsidRDefault="00774347" w:rsidP="00932CFC">
      <w:pPr>
        <w:pStyle w:val="ListeParagraf"/>
        <w:numPr>
          <w:ilvl w:val="0"/>
          <w:numId w:val="19"/>
        </w:numPr>
      </w:pPr>
      <w:r w:rsidRPr="006C1FFB">
        <w:t>Nezaketi bir öğretim aracı olarak kullanmak ve öğrencilere yaşamları boyunca yanlarında taşıyacakları sağlıklı sosyal ve duygusal alışkanlıkları aşılamak</w:t>
      </w:r>
    </w:p>
    <w:p w:rsidR="00846BA5" w:rsidRPr="006C1FFB" w:rsidRDefault="00846BA5" w:rsidP="00932CFC">
      <w:pPr>
        <w:pStyle w:val="ListeParagraf"/>
        <w:numPr>
          <w:ilvl w:val="0"/>
          <w:numId w:val="19"/>
        </w:numPr>
      </w:pPr>
      <w:r w:rsidRPr="006C1FFB">
        <w:t>Bireysel farklılıklara saygı değerini kazandırmak</w:t>
      </w:r>
    </w:p>
    <w:p w:rsidR="00846BA5" w:rsidRPr="006C1FFB" w:rsidRDefault="00846BA5" w:rsidP="00932CFC">
      <w:pPr>
        <w:pStyle w:val="ListeParagraf"/>
        <w:numPr>
          <w:ilvl w:val="0"/>
          <w:numId w:val="19"/>
        </w:numPr>
      </w:pPr>
      <w:r w:rsidRPr="006C1FFB">
        <w:t>Milli Eğitim Bakanlığı 2018 yılında güncellediği öğretim programlarında tüm kademe ve derslerin öğretim programlarında öğrencilere kazandırmak üzere  "Kök değerler" olarak belirlenen; "adalet, dostluk, dürüstlük, öz denetim, sabır, saygı, sevgi, sorumluluk, vatanseverlik ve yardımseverlik” değerlerinin kazanılmasına uygun bir sınıf ve okul iklimi oluşturmak</w:t>
      </w:r>
    </w:p>
    <w:p w:rsidR="00774347" w:rsidRPr="006C1FFB" w:rsidRDefault="00774347" w:rsidP="00932CFC">
      <w:pPr>
        <w:pStyle w:val="ListeParagraf"/>
        <w:numPr>
          <w:ilvl w:val="0"/>
          <w:numId w:val="19"/>
        </w:numPr>
      </w:pPr>
      <w:r w:rsidRPr="006C1FFB">
        <w:t xml:space="preserve">Öğrenciler arasında </w:t>
      </w:r>
      <w:r w:rsidR="00846BA5" w:rsidRPr="006C1FFB">
        <w:t xml:space="preserve">şiddet ve </w:t>
      </w:r>
      <w:r w:rsidRPr="006C1FFB">
        <w:t>zorbalığı</w:t>
      </w:r>
      <w:r w:rsidR="00846BA5" w:rsidRPr="006C1FFB">
        <w:t xml:space="preserve"> önleme nihai hedefiyle okul</w:t>
      </w:r>
      <w:r w:rsidRPr="006C1FFB">
        <w:t>da daha iyi bir topluluk oluşturmak</w:t>
      </w:r>
      <w:r w:rsidR="00846BA5" w:rsidRPr="006C1FFB">
        <w:t xml:space="preserve">, </w:t>
      </w:r>
    </w:p>
    <w:p w:rsidR="00846BA5" w:rsidRPr="006C1FFB" w:rsidRDefault="002048EB" w:rsidP="00932CFC">
      <w:pPr>
        <w:pStyle w:val="ListeParagraf"/>
        <w:numPr>
          <w:ilvl w:val="0"/>
          <w:numId w:val="19"/>
        </w:numPr>
      </w:pPr>
      <w:r>
        <w:t>Ö</w:t>
      </w:r>
      <w:r w:rsidR="00846BA5" w:rsidRPr="006C1FFB">
        <w:t xml:space="preserve">ğrencilerin öznel iyi oluşlarını arttırmak, yardımseverlik, saygı, </w:t>
      </w:r>
      <w:proofErr w:type="gramStart"/>
      <w:r w:rsidR="00846BA5" w:rsidRPr="006C1FFB">
        <w:t>empati</w:t>
      </w:r>
      <w:proofErr w:type="gramEnd"/>
      <w:r w:rsidR="00846BA5" w:rsidRPr="006C1FFB">
        <w:t xml:space="preserve"> gibi sosyal ve duygusal becerileri desteklemek</w:t>
      </w:r>
    </w:p>
    <w:p w:rsidR="00846BA5" w:rsidRDefault="00846BA5" w:rsidP="00932CFC">
      <w:pPr>
        <w:pStyle w:val="ListeParagraf"/>
        <w:numPr>
          <w:ilvl w:val="0"/>
          <w:numId w:val="19"/>
        </w:numPr>
      </w:pPr>
      <w:r>
        <w:t>A</w:t>
      </w:r>
      <w:r w:rsidRPr="00DA584F">
        <w:t>idiyet duygu</w:t>
      </w:r>
      <w:r w:rsidR="002048EB">
        <w:t>su, benlik saygısını</w:t>
      </w:r>
      <w:r>
        <w:t xml:space="preserve"> yükseltmek</w:t>
      </w:r>
      <w:r w:rsidRPr="00DA584F">
        <w:t xml:space="preserve">, </w:t>
      </w:r>
    </w:p>
    <w:p w:rsidR="00846BA5" w:rsidRPr="00774347" w:rsidRDefault="00846BA5" w:rsidP="00932CFC">
      <w:pPr>
        <w:pStyle w:val="ListeParagraf"/>
        <w:numPr>
          <w:ilvl w:val="0"/>
          <w:numId w:val="19"/>
        </w:numPr>
      </w:pPr>
      <w:r>
        <w:t>A</w:t>
      </w:r>
      <w:r w:rsidRPr="00DA584F">
        <w:t>kran kabul</w:t>
      </w:r>
      <w:r>
        <w:t>ünü</w:t>
      </w:r>
      <w:r w:rsidRPr="00DA584F">
        <w:t xml:space="preserve"> art</w:t>
      </w:r>
      <w:r>
        <w:t>tırmak</w:t>
      </w:r>
      <w:r w:rsidRPr="00DA584F">
        <w:t>,</w:t>
      </w:r>
    </w:p>
    <w:p w:rsidR="00774347" w:rsidRDefault="00846BA5" w:rsidP="00932CFC">
      <w:pPr>
        <w:pStyle w:val="ListeParagraf"/>
        <w:numPr>
          <w:ilvl w:val="0"/>
          <w:numId w:val="19"/>
        </w:numPr>
      </w:pPr>
      <w:r>
        <w:t>Ö</w:t>
      </w:r>
      <w:r w:rsidR="00774347" w:rsidRPr="00774347">
        <w:t>ğrencilere birbirleriyle etkili iletişim kurmayı öğreterek, çatışmaları çözmelerini, duygularını ifade etmelerini ve özg</w:t>
      </w:r>
      <w:r>
        <w:t>üvenlerini artırmalarını sağlamak</w:t>
      </w:r>
    </w:p>
    <w:p w:rsidR="00C15E9D" w:rsidRPr="00EB44E4" w:rsidRDefault="00C15E9D" w:rsidP="00932CFC">
      <w:pPr>
        <w:pStyle w:val="ListeParagraf"/>
        <w:numPr>
          <w:ilvl w:val="0"/>
          <w:numId w:val="19"/>
        </w:numPr>
      </w:pPr>
      <w:r w:rsidRPr="00EB44E4">
        <w:lastRenderedPageBreak/>
        <w:t>Okulda nezaket kültürünü teşvik ederek, akranlar arası ve öğrenci ile öğretmen arasındaki bağları geliştirmek</w:t>
      </w:r>
    </w:p>
    <w:p w:rsidR="00781218" w:rsidRDefault="00781218" w:rsidP="00932CFC">
      <w:pPr>
        <w:pStyle w:val="ListeParagraf"/>
        <w:numPr>
          <w:ilvl w:val="0"/>
          <w:numId w:val="19"/>
        </w:numPr>
      </w:pPr>
      <w:r w:rsidRPr="00EB44E4">
        <w:t>Öğrencilerden topluma iyilik yaymak</w:t>
      </w:r>
    </w:p>
    <w:p w:rsidR="001C65F1" w:rsidRPr="001C65F1" w:rsidRDefault="001C65F1" w:rsidP="001C65F1">
      <w:pPr>
        <w:rPr>
          <w:b/>
        </w:rPr>
      </w:pPr>
      <w:r>
        <w:rPr>
          <w:b/>
        </w:rPr>
        <w:t>Projenin Dayanak ve Gerekçeleri</w:t>
      </w:r>
    </w:p>
    <w:p w:rsidR="00932CFC" w:rsidRDefault="00932CFC" w:rsidP="001C65F1">
      <w:pPr>
        <w:jc w:val="both"/>
      </w:pPr>
      <w:r>
        <w:t xml:space="preserve">Bu proje 2020 RAM Yönergesi 5. </w:t>
      </w:r>
      <w:r w:rsidR="002048EB">
        <w:t>maddesi, 4. fıkrası, ç bendin</w:t>
      </w:r>
      <w:r>
        <w:t xml:space="preserve">de yer alan  “Rehberlik ve psikolojik danışma hizmetlerine ilişkin sorumluluk bölgesindeki ihtiyaçlar doğrultusunda projeler hazırlar. Proje çalışmalarında gerektiğinde üniversiteler veya diğer ilgili kurum ve kuruluşlarla iş birliği yapar. Proje çalışmalarında ihtiyaç duyduğunda eğitim kurumlarında çalışan rehber öğretmen/psikolojik danışmanlardan destek alır” ifadelerine uygun olarak hazırlanmıştır. Ayrıca Millî Eğitim Bakanlığı Eğitim Kurumları Sosyal Etkinlikler Yönetmeliği, Öğrenci kulübü ve çalışma esaslarını düzenleyen  MADDE 8 –“ (1) Eğitim kurumlarında, Öğrenci Kulüpleri Çizelgesindeki (EK-4) öğrenci kulüplerinden gerekli görülenlerle çevrenin ekonomik, sosyal, kültürel ve coğrafi özellikleri ve öğrencilerin istekleri de dikkate alınarak eğitim kurumunun türü, (Ek </w:t>
      </w:r>
      <w:proofErr w:type="gramStart"/>
      <w:r>
        <w:t>ibare:RG</w:t>
      </w:r>
      <w:proofErr w:type="gramEnd"/>
      <w:r>
        <w:t xml:space="preserve">-12/9/2019-30886) meslek alanlarının özellikleri, imkân ve şartları ölçüsünde öğretmenler kurulu kararıyla farklı öğrenci kulüpleri de kurulabilir” maddesi dikkate alınmıştır. </w:t>
      </w:r>
    </w:p>
    <w:p w:rsidR="001C65F1" w:rsidRPr="001C65F1" w:rsidRDefault="00932CFC" w:rsidP="001C65F1">
      <w:pPr>
        <w:jc w:val="both"/>
        <w:rPr>
          <w:bCs/>
        </w:rPr>
      </w:pPr>
      <w:r w:rsidRPr="001C65F1">
        <w:t>Nezaket Kulübü kapsamındaki etkinlikleri</w:t>
      </w:r>
      <w:r w:rsidR="001C65F1" w:rsidRPr="001C65F1">
        <w:t>n proje giriş bölümünde açıklanan</w:t>
      </w:r>
      <w:r w:rsidRPr="001C65F1">
        <w:t xml:space="preserve"> şiddet ve zorbalığı azaltıcı</w:t>
      </w:r>
      <w:r w:rsidR="001C65F1" w:rsidRPr="001C65F1">
        <w:t xml:space="preserve"> etkileri, öğrencilerin sosyal duygusal gelişimine katkıları, değerler eğitimi ve öğretim programlarındaki “kök </w:t>
      </w:r>
      <w:proofErr w:type="spellStart"/>
      <w:r w:rsidR="001C65F1" w:rsidRPr="001C65F1">
        <w:t>değerler”in</w:t>
      </w:r>
      <w:proofErr w:type="spellEnd"/>
      <w:r w:rsidR="001C65F1" w:rsidRPr="001C65F1">
        <w:t xml:space="preserve"> geliştirilmesine olan katkıları önemlidir. Öte yandan bu proje 2021-2022 eğitim öğretim yılı yerel rehberlik hedefi olan “Bireysel farklılıklara saygı” hedefinin gereklerinin yerine getirilmesine de katkı sağlayacaktır. Öte yandan “</w:t>
      </w:r>
      <w:r w:rsidR="001C65F1" w:rsidRPr="001C65F1">
        <w:rPr>
          <w:bCs/>
        </w:rPr>
        <w:t xml:space="preserve">Kadına </w:t>
      </w:r>
      <w:r w:rsidR="002048EB" w:rsidRPr="001C65F1">
        <w:rPr>
          <w:bCs/>
        </w:rPr>
        <w:t>Yönelik</w:t>
      </w:r>
      <w:r w:rsidR="002048EB">
        <w:rPr>
          <w:bCs/>
        </w:rPr>
        <w:t xml:space="preserve"> Ş</w:t>
      </w:r>
      <w:r w:rsidR="002048EB" w:rsidRPr="001C65F1">
        <w:rPr>
          <w:bCs/>
        </w:rPr>
        <w:t>iddetle</w:t>
      </w:r>
      <w:r w:rsidR="001C65F1" w:rsidRPr="001C65F1">
        <w:rPr>
          <w:bCs/>
        </w:rPr>
        <w:t xml:space="preserve"> Mücadele</w:t>
      </w:r>
      <w:r w:rsidR="001C65F1">
        <w:rPr>
          <w:bCs/>
        </w:rPr>
        <w:t xml:space="preserve"> </w:t>
      </w:r>
      <w:r w:rsidR="001C65F1" w:rsidRPr="001C65F1">
        <w:rPr>
          <w:bCs/>
        </w:rPr>
        <w:t xml:space="preserve">IV. Ulusal Eylem Planında (2021-2025) yer alan “Örgün eğitimin tüm kademlerinde olumlu, saygıya dayalı, eşitlikçi, her türlü ayrımcılığa karşı bir iletişim ortamı teşvik edilecektir” faaliyeti kapsamında da önemli bir çalışma olacaktır. </w:t>
      </w:r>
    </w:p>
    <w:p w:rsidR="00932CFC" w:rsidRDefault="00926FAB" w:rsidP="00926FAB">
      <w:pPr>
        <w:rPr>
          <w:b/>
        </w:rPr>
      </w:pPr>
      <w:r>
        <w:rPr>
          <w:b/>
        </w:rPr>
        <w:t>Uygulama</w:t>
      </w:r>
    </w:p>
    <w:p w:rsidR="00926FAB" w:rsidRDefault="00926FAB" w:rsidP="00926FAB">
      <w:r>
        <w:t>Proje uygulaması aşağıdaki çerçeve çalışma planı çerçevesinde 2021-2022 eğitim öğretim yılında pilot olarak uygulanacaktır.</w:t>
      </w:r>
      <w:r w:rsidR="0050397A">
        <w:t xml:space="preserve"> </w:t>
      </w:r>
      <w:r>
        <w:t xml:space="preserve">Pilot uygulama için belirlenen okullar aşağıdaki gibidir: </w:t>
      </w:r>
    </w:p>
    <w:p w:rsidR="0050397A" w:rsidRDefault="0050397A" w:rsidP="00926FAB">
      <w:r>
        <w:t>1. Vilayetler Hizmet Götürme Birliği Anaokulu</w:t>
      </w:r>
    </w:p>
    <w:p w:rsidR="0050397A" w:rsidRDefault="0050397A" w:rsidP="00926FAB">
      <w:r>
        <w:t>2. Yavuz Selim İlkokulu</w:t>
      </w:r>
    </w:p>
    <w:p w:rsidR="0050397A" w:rsidRDefault="0050397A" w:rsidP="00926FAB">
      <w:r>
        <w:t>3. Necip Fazıl Kısakürek Ortaokulu</w:t>
      </w:r>
    </w:p>
    <w:p w:rsidR="0050397A" w:rsidRDefault="0050397A" w:rsidP="00926FAB">
      <w:r>
        <w:t>4. Cemal Mümtaz Sosyal Bilimler Lisesi</w:t>
      </w:r>
    </w:p>
    <w:p w:rsidR="0050397A" w:rsidRPr="00926FAB" w:rsidRDefault="0050397A" w:rsidP="00926FAB">
      <w:r>
        <w:t>5. Ali Güven Mesleki ve Teknik Anadolu Lisesi</w:t>
      </w:r>
    </w:p>
    <w:p w:rsidR="00B05070" w:rsidRPr="00EB44E4" w:rsidRDefault="00B05070" w:rsidP="00EB44E4"/>
    <w:p w:rsidR="00B05070" w:rsidRDefault="00B05070" w:rsidP="00774347">
      <w:pPr>
        <w:rPr>
          <w:rFonts w:ascii="Arial" w:hAnsi="Arial" w:cs="Arial"/>
          <w:color w:val="000000"/>
          <w:shd w:val="clear" w:color="auto" w:fill="FFFFFF"/>
        </w:rPr>
      </w:pPr>
    </w:p>
    <w:p w:rsidR="00B05070" w:rsidRDefault="00B05070" w:rsidP="00774347">
      <w:pPr>
        <w:rPr>
          <w:rFonts w:ascii="Arial" w:hAnsi="Arial" w:cs="Arial"/>
          <w:color w:val="000000"/>
          <w:shd w:val="clear" w:color="auto" w:fill="FFFFFF"/>
        </w:rPr>
      </w:pPr>
    </w:p>
    <w:p w:rsidR="00B05070" w:rsidRDefault="00B05070" w:rsidP="00774347">
      <w:pPr>
        <w:rPr>
          <w:rFonts w:ascii="Arial" w:hAnsi="Arial" w:cs="Arial"/>
          <w:color w:val="000000"/>
          <w:shd w:val="clear" w:color="auto" w:fill="FFFFFF"/>
        </w:rPr>
      </w:pPr>
    </w:p>
    <w:p w:rsidR="00B05070" w:rsidRDefault="001C65F1" w:rsidP="00774347">
      <w:pPr>
        <w:rPr>
          <w:rFonts w:ascii="Arial" w:hAnsi="Arial" w:cs="Arial"/>
          <w:color w:val="000000"/>
          <w:shd w:val="clear" w:color="auto" w:fill="FFFFFF"/>
        </w:rPr>
      </w:pPr>
      <w:r w:rsidRPr="00932CFC">
        <w:rPr>
          <w:b/>
        </w:rPr>
        <w:lastRenderedPageBreak/>
        <w:t>Nezaket Kulübü Projesi</w:t>
      </w:r>
      <w:r w:rsidR="00926FAB">
        <w:rPr>
          <w:b/>
        </w:rPr>
        <w:t xml:space="preserve"> Çerçeve Çalışma Planı</w:t>
      </w:r>
    </w:p>
    <w:tbl>
      <w:tblPr>
        <w:tblStyle w:val="TabloKlavuzu"/>
        <w:tblW w:w="0" w:type="auto"/>
        <w:tblLook w:val="04A0"/>
      </w:tblPr>
      <w:tblGrid>
        <w:gridCol w:w="2265"/>
        <w:gridCol w:w="6797"/>
      </w:tblGrid>
      <w:tr w:rsidR="00B05070" w:rsidTr="00F82553">
        <w:tc>
          <w:tcPr>
            <w:tcW w:w="2265" w:type="dxa"/>
          </w:tcPr>
          <w:p w:rsidR="00B05070" w:rsidRDefault="00B05070" w:rsidP="00F82553">
            <w:pPr>
              <w:jc w:val="both"/>
              <w:rPr>
                <w:bCs/>
              </w:rPr>
            </w:pPr>
            <w:r>
              <w:rPr>
                <w:bCs/>
              </w:rPr>
              <w:t>Çalışma Ayı</w:t>
            </w:r>
          </w:p>
        </w:tc>
        <w:tc>
          <w:tcPr>
            <w:tcW w:w="6797" w:type="dxa"/>
          </w:tcPr>
          <w:p w:rsidR="00B05070" w:rsidRDefault="00B05070" w:rsidP="00F82553">
            <w:pPr>
              <w:jc w:val="both"/>
              <w:rPr>
                <w:bCs/>
              </w:rPr>
            </w:pPr>
            <w:r>
              <w:rPr>
                <w:bCs/>
              </w:rPr>
              <w:t>Yapılacak Çalışmalar</w:t>
            </w:r>
          </w:p>
        </w:tc>
      </w:tr>
      <w:tr w:rsidR="00B05070" w:rsidTr="00F82553">
        <w:trPr>
          <w:trHeight w:val="826"/>
        </w:trPr>
        <w:tc>
          <w:tcPr>
            <w:tcW w:w="2265" w:type="dxa"/>
          </w:tcPr>
          <w:p w:rsidR="00B05070" w:rsidRDefault="00B05070" w:rsidP="00F82553">
            <w:pPr>
              <w:jc w:val="both"/>
              <w:rPr>
                <w:bCs/>
              </w:rPr>
            </w:pPr>
            <w:proofErr w:type="gramStart"/>
            <w:r>
              <w:rPr>
                <w:bCs/>
              </w:rPr>
              <w:t>Ekim  2021</w:t>
            </w:r>
            <w:proofErr w:type="gramEnd"/>
          </w:p>
        </w:tc>
        <w:tc>
          <w:tcPr>
            <w:tcW w:w="6797" w:type="dxa"/>
          </w:tcPr>
          <w:p w:rsidR="00B05070" w:rsidRDefault="00B05070" w:rsidP="00F82553">
            <w:pPr>
              <w:jc w:val="both"/>
            </w:pPr>
            <w:r>
              <w:t xml:space="preserve">1. Millî Eğitim Bakanlığı Eğitim Kurumları Sosyal Etkinlikler Yönetmeliği, Öğrenci kulübü ve çalışma esaslarını düzenleyen  MADDE 8 –“ (1) Eğitim kurumlarında, Öğrenci Kulüpleri Çizelgesindeki (EK-4) öğrenci kulüplerinden gerekli görülenlerle çevrenin ekonomik, sosyal, kültürel ve coğrafi özellikleri ve öğrencilerin istekleri de dikkate alınarak eğitim kurumunun türü, (Ek </w:t>
            </w:r>
            <w:proofErr w:type="gramStart"/>
            <w:r>
              <w:t>ibare:RG</w:t>
            </w:r>
            <w:proofErr w:type="gramEnd"/>
            <w:r>
              <w:t>-12/9/2019-30886) meslek alanlarının özellikleri, imkân ve şartları ölçüsünde öğretmenler kurulu kararıyla farklı öğrenci kulüpleri de kurulabilir” maddesi gereği pilot uygulama için belirlenen okullarda “Nezaket Kulübü”nün kurulması</w:t>
            </w:r>
          </w:p>
          <w:p w:rsidR="00B05070" w:rsidRDefault="00B05070" w:rsidP="00F82553">
            <w:pPr>
              <w:jc w:val="both"/>
            </w:pPr>
            <w:r>
              <w:t>2. Kulüp sorumlu öğretmeninin belirlenmesi ve okul psikolojik danışmanı ve rehber öğretmeni müşavirliğinde çalışacak şekilde planlama yapılması</w:t>
            </w:r>
          </w:p>
          <w:p w:rsidR="00B05070" w:rsidRDefault="00B05070" w:rsidP="00F82553">
            <w:pPr>
              <w:jc w:val="both"/>
            </w:pPr>
            <w:r>
              <w:t xml:space="preserve">3. Kulüp sorumlu öğretmeni, okul rehber öğretmeni ve okul idarecilerinin “Nezaket Elçisi” olarak tanımlanması </w:t>
            </w:r>
          </w:p>
          <w:p w:rsidR="00B05070" w:rsidRDefault="00B05070" w:rsidP="00F82553">
            <w:pPr>
              <w:jc w:val="both"/>
            </w:pPr>
            <w:r>
              <w:t>3. Nezaket kulübünün sınıflarda öğrencilere tanıtılması ve kulüp çalışmalarına katılacak</w:t>
            </w:r>
            <w:r w:rsidR="00A07461">
              <w:t xml:space="preserve"> öğrencilerin seçilmesi ve öğrencilerin “Nezaket Elçisi” olarak tanımlanması</w:t>
            </w:r>
          </w:p>
          <w:p w:rsidR="00A07461" w:rsidRDefault="00A07461" w:rsidP="00F82553">
            <w:pPr>
              <w:jc w:val="both"/>
            </w:pPr>
            <w:r>
              <w:t xml:space="preserve">4. Nezaket kulübü için seçilen öğrencilerle kulübün ilk toplantısının yapılması </w:t>
            </w:r>
          </w:p>
          <w:p w:rsidR="00AD6380" w:rsidRDefault="00AD6380" w:rsidP="00F82553">
            <w:pPr>
              <w:jc w:val="both"/>
            </w:pPr>
            <w:r>
              <w:t>5. Nezaket Kulübü elçilerinden bir temsilci heyetin okul müdürüne nezaket ziyareti</w:t>
            </w:r>
            <w:r w:rsidR="002048EB">
              <w:t xml:space="preserve"> yapılması</w:t>
            </w:r>
          </w:p>
          <w:p w:rsidR="00B05070" w:rsidRDefault="00B05070" w:rsidP="00F82553">
            <w:pPr>
              <w:jc w:val="both"/>
              <w:rPr>
                <w:bCs/>
              </w:rPr>
            </w:pPr>
          </w:p>
        </w:tc>
      </w:tr>
      <w:tr w:rsidR="00B05070" w:rsidTr="00F82553">
        <w:trPr>
          <w:trHeight w:val="826"/>
        </w:trPr>
        <w:tc>
          <w:tcPr>
            <w:tcW w:w="2265" w:type="dxa"/>
          </w:tcPr>
          <w:p w:rsidR="00B05070" w:rsidRDefault="00A07461" w:rsidP="00F82553">
            <w:pPr>
              <w:jc w:val="both"/>
              <w:rPr>
                <w:bCs/>
              </w:rPr>
            </w:pPr>
            <w:r>
              <w:rPr>
                <w:bCs/>
              </w:rPr>
              <w:t>Kasım 2021</w:t>
            </w:r>
          </w:p>
        </w:tc>
        <w:tc>
          <w:tcPr>
            <w:tcW w:w="6797" w:type="dxa"/>
          </w:tcPr>
          <w:p w:rsidR="00B05070" w:rsidRDefault="006E1BC2" w:rsidP="00A07461">
            <w:pPr>
              <w:jc w:val="both"/>
              <w:rPr>
                <w:bCs/>
              </w:rPr>
            </w:pPr>
            <w:r>
              <w:rPr>
                <w:bCs/>
              </w:rPr>
              <w:t>13 Kasım Dünya Nezaket Günü gereği bu günün içinde bulunduğu haftanın “Nezaket ve İyilik Haftası” olarak kutlanması</w:t>
            </w:r>
          </w:p>
          <w:p w:rsidR="00EB44E4" w:rsidRDefault="00EB44E4" w:rsidP="00A07461">
            <w:pPr>
              <w:jc w:val="both"/>
              <w:rPr>
                <w:bCs/>
              </w:rPr>
            </w:pPr>
          </w:p>
          <w:p w:rsidR="00EB44E4" w:rsidRDefault="002048EB" w:rsidP="00A07461">
            <w:pPr>
              <w:jc w:val="both"/>
              <w:rPr>
                <w:bCs/>
              </w:rPr>
            </w:pPr>
            <w:r>
              <w:rPr>
                <w:bCs/>
              </w:rPr>
              <w:t>Özellikle der, etkinlik</w:t>
            </w:r>
            <w:r w:rsidR="00EB44E4">
              <w:rPr>
                <w:bCs/>
              </w:rPr>
              <w:t xml:space="preserve"> ve sınıf rehberliği faaliyetlerinde nezaket temalı çalışmalar yapılması, “Nezaket nedir, nezaketli davranışlar nelerdir?” konusunun işlenmesi</w:t>
            </w:r>
          </w:p>
          <w:p w:rsidR="00EB44E4" w:rsidRDefault="00EB44E4" w:rsidP="00A07461">
            <w:pPr>
              <w:jc w:val="both"/>
              <w:rPr>
                <w:bCs/>
              </w:rPr>
            </w:pPr>
          </w:p>
          <w:p w:rsidR="00EB44E4" w:rsidRDefault="00EB44E4" w:rsidP="00A07461">
            <w:pPr>
              <w:jc w:val="both"/>
              <w:rPr>
                <w:bCs/>
              </w:rPr>
            </w:pPr>
            <w:r>
              <w:rPr>
                <w:bCs/>
              </w:rPr>
              <w:t>“Nezaket seninle başlasın!” sloganının yazılı olduğu yaka kartlarının 13 Kasım günü sabahı okula gelen öğrenci, öğretmen, veli, görevli herkese dağıtılması ve yakalarına takmalarının istenmesi</w:t>
            </w:r>
          </w:p>
          <w:p w:rsidR="00EB44E4" w:rsidRDefault="00EB44E4" w:rsidP="00A07461">
            <w:pPr>
              <w:jc w:val="both"/>
              <w:rPr>
                <w:bCs/>
              </w:rPr>
            </w:pPr>
          </w:p>
          <w:p w:rsidR="00EB44E4" w:rsidRDefault="00830774" w:rsidP="00A07461">
            <w:pPr>
              <w:jc w:val="both"/>
              <w:rPr>
                <w:bCs/>
              </w:rPr>
            </w:pPr>
            <w:r>
              <w:rPr>
                <w:bCs/>
              </w:rPr>
              <w:t>Okul a</w:t>
            </w:r>
            <w:r w:rsidR="00EB44E4">
              <w:rPr>
                <w:bCs/>
              </w:rPr>
              <w:t xml:space="preserve">nons </w:t>
            </w:r>
            <w:r>
              <w:rPr>
                <w:bCs/>
              </w:rPr>
              <w:t>sisteminde nezaket ile ilgili alıntı ve sözler paylaşılması</w:t>
            </w:r>
          </w:p>
          <w:p w:rsidR="00AD6380" w:rsidRDefault="00AD6380" w:rsidP="00A07461">
            <w:pPr>
              <w:jc w:val="both"/>
              <w:rPr>
                <w:bCs/>
              </w:rPr>
            </w:pPr>
          </w:p>
          <w:p w:rsidR="006E1BC2" w:rsidRDefault="006E1BC2" w:rsidP="00A07461">
            <w:pPr>
              <w:jc w:val="both"/>
              <w:rPr>
                <w:bCs/>
              </w:rPr>
            </w:pPr>
            <w:r>
              <w:rPr>
                <w:bCs/>
              </w:rPr>
              <w:t>Nezaket günü ve haftası ile ilgili pano hazırlanması</w:t>
            </w:r>
          </w:p>
          <w:p w:rsidR="00AD6380" w:rsidRDefault="00AD6380" w:rsidP="00A07461">
            <w:pPr>
              <w:jc w:val="both"/>
              <w:rPr>
                <w:bCs/>
              </w:rPr>
            </w:pPr>
          </w:p>
          <w:p w:rsidR="00AD6380" w:rsidRDefault="00AD6380" w:rsidP="00A07461">
            <w:pPr>
              <w:jc w:val="both"/>
              <w:rPr>
                <w:bCs/>
              </w:rPr>
            </w:pPr>
            <w:r>
              <w:rPr>
                <w:bCs/>
              </w:rPr>
              <w:t>Nezaket kulübü elçilerinin okuldaki tüm sınıfları ziyaret ederek “Nezaket Kulübünü” tanıtmaları</w:t>
            </w:r>
          </w:p>
          <w:p w:rsidR="00AD6380" w:rsidRDefault="00AD6380" w:rsidP="00A07461">
            <w:pPr>
              <w:jc w:val="both"/>
              <w:rPr>
                <w:bCs/>
              </w:rPr>
            </w:pPr>
          </w:p>
          <w:p w:rsidR="006E1BC2" w:rsidRDefault="006E1BC2" w:rsidP="00A07461">
            <w:pPr>
              <w:jc w:val="both"/>
              <w:rPr>
                <w:bCs/>
              </w:rPr>
            </w:pPr>
            <w:r>
              <w:rPr>
                <w:bCs/>
              </w:rPr>
              <w:t xml:space="preserve">İl/İlçe Milli Eğitim müdürünün Nezaket haftası kutlamasına davet edilmesi veya İl/İlçe Milli Eğitim müdürlerine “Nezaket Ziyareti” yapılması, davet ve ziyarette İl/İlçe Milli Eğitim müdürlerine </w:t>
            </w:r>
            <w:proofErr w:type="gramStart"/>
            <w:r>
              <w:rPr>
                <w:bCs/>
              </w:rPr>
              <w:t>……</w:t>
            </w:r>
            <w:proofErr w:type="gramEnd"/>
            <w:r>
              <w:rPr>
                <w:bCs/>
              </w:rPr>
              <w:t xml:space="preserve"> Okulu Nezaket Kulübü adına  “Nezaket Elçisi”</w:t>
            </w:r>
            <w:r w:rsidR="00AD6380">
              <w:rPr>
                <w:bCs/>
              </w:rPr>
              <w:t xml:space="preserve"> belgesi ya da </w:t>
            </w:r>
            <w:proofErr w:type="gramStart"/>
            <w:r w:rsidR="00AD6380">
              <w:rPr>
                <w:bCs/>
              </w:rPr>
              <w:t>plaketi</w:t>
            </w:r>
            <w:proofErr w:type="gramEnd"/>
            <w:r w:rsidR="00AD6380">
              <w:rPr>
                <w:bCs/>
              </w:rPr>
              <w:t xml:space="preserve"> verilmesi</w:t>
            </w:r>
          </w:p>
          <w:p w:rsidR="00AD6380" w:rsidRDefault="00AD6380" w:rsidP="00A07461">
            <w:pPr>
              <w:jc w:val="both"/>
              <w:rPr>
                <w:bCs/>
              </w:rPr>
            </w:pPr>
          </w:p>
        </w:tc>
      </w:tr>
      <w:tr w:rsidR="00B05070" w:rsidTr="00F82553">
        <w:trPr>
          <w:trHeight w:val="826"/>
        </w:trPr>
        <w:tc>
          <w:tcPr>
            <w:tcW w:w="2265" w:type="dxa"/>
          </w:tcPr>
          <w:p w:rsidR="00B05070" w:rsidRDefault="00AD6380" w:rsidP="00F82553">
            <w:pPr>
              <w:jc w:val="both"/>
              <w:rPr>
                <w:bCs/>
              </w:rPr>
            </w:pPr>
            <w:r>
              <w:rPr>
                <w:bCs/>
              </w:rPr>
              <w:t>Aralık</w:t>
            </w:r>
            <w:r w:rsidR="00B05070">
              <w:rPr>
                <w:bCs/>
              </w:rPr>
              <w:t xml:space="preserve"> 2021 </w:t>
            </w:r>
          </w:p>
        </w:tc>
        <w:tc>
          <w:tcPr>
            <w:tcW w:w="6797" w:type="dxa"/>
          </w:tcPr>
          <w:p w:rsidR="00AD6380" w:rsidRDefault="00AD6380" w:rsidP="009D65B5">
            <w:pPr>
              <w:jc w:val="both"/>
            </w:pPr>
            <w:r w:rsidRPr="006C1FFB">
              <w:t>Güvenlik görevlileri, itfaiyeciler, polis memurları, sağlık çalışanları vb. topluma yardımcı olan meslek elemanlarının iş yerlerine “Nezaket Ziyaretleri” düzenle</w:t>
            </w:r>
            <w:r>
              <w:t>n</w:t>
            </w:r>
            <w:r w:rsidRPr="006C1FFB">
              <w:t>mek, bu kişilere “Nezaket Kulübü” adına “Nezaket ve minnettarlık mektupları</w:t>
            </w:r>
            <w:r>
              <w:t>” yaz</w:t>
            </w:r>
            <w:r w:rsidR="002048EB">
              <w:t>ıl</w:t>
            </w:r>
            <w:r>
              <w:t>ması</w:t>
            </w:r>
          </w:p>
          <w:p w:rsidR="00AD6380" w:rsidRDefault="00AD6380" w:rsidP="00AD6380"/>
          <w:p w:rsidR="00AD6380" w:rsidRDefault="00AD6380" w:rsidP="009D65B5">
            <w:pPr>
              <w:jc w:val="both"/>
            </w:pPr>
            <w:r>
              <w:lastRenderedPageBreak/>
              <w:t xml:space="preserve">Nezaket içeren sözlerin ve ifadelerin bulunduğu ifadelerin asılabileceği “Nezaket Ağacının” (atık malzeme karton vb ile yapılabilir, Görsel Sanatlar Öğretmeninden destek alınabilir) hazırlanması ve okul giriş koridorunda sergilenmesi </w:t>
            </w:r>
          </w:p>
          <w:p w:rsidR="00AD6380" w:rsidRDefault="00AD6380" w:rsidP="00AD6380"/>
          <w:p w:rsidR="00AD6380" w:rsidRPr="006C1FFB" w:rsidRDefault="00AD6380" w:rsidP="009D65B5">
            <w:pPr>
              <w:jc w:val="both"/>
            </w:pPr>
            <w:r>
              <w:t>Nezaket Kulübü öğrencileri/elçileri temsilcilerinin sorumlu öğretmen ve okul psikolojik danışman ve rehber öğretmeni ile birlikte okuldaki öğretmenleri zümreler olarak ziyaret etmeleri ve her zümrenin öğretmeninden nezaket etkinlikleri ile ilgili kendi derslerinde neler yapabileceklerini ve kendilerine nasıl destek verebileceklerinin görüşülmesi</w:t>
            </w:r>
          </w:p>
          <w:p w:rsidR="00B05070" w:rsidRPr="00E329E5" w:rsidRDefault="00B05070" w:rsidP="00E329E5"/>
        </w:tc>
      </w:tr>
      <w:tr w:rsidR="00B05070" w:rsidTr="00F82553">
        <w:trPr>
          <w:trHeight w:val="826"/>
        </w:trPr>
        <w:tc>
          <w:tcPr>
            <w:tcW w:w="2265" w:type="dxa"/>
          </w:tcPr>
          <w:p w:rsidR="00B05070" w:rsidRDefault="00E329E5" w:rsidP="00F82553">
            <w:pPr>
              <w:jc w:val="both"/>
              <w:rPr>
                <w:bCs/>
              </w:rPr>
            </w:pPr>
            <w:r>
              <w:rPr>
                <w:bCs/>
              </w:rPr>
              <w:lastRenderedPageBreak/>
              <w:t>Ocak 2022</w:t>
            </w:r>
          </w:p>
        </w:tc>
        <w:tc>
          <w:tcPr>
            <w:tcW w:w="6797" w:type="dxa"/>
          </w:tcPr>
          <w:p w:rsidR="00B05070" w:rsidRDefault="002048EB" w:rsidP="00F82553">
            <w:pPr>
              <w:jc w:val="both"/>
            </w:pPr>
            <w:r>
              <w:t>“</w:t>
            </w:r>
            <w:r w:rsidR="00E329E5" w:rsidRPr="00E329E5">
              <w:t>Nezaketi Yayma Kampanyası</w:t>
            </w:r>
            <w:r>
              <w:t>”;</w:t>
            </w:r>
            <w:r w:rsidR="00E329E5" w:rsidRPr="00E329E5">
              <w:t xml:space="preserve"> daha fazla görünürlük sağlayarak nezaket içeren davranışları teşvik ederek nezaket kültürünü okulda geliştirmeye yönelik bir kampanyadır. Okullar için etkinlikler, projeler ve programlar düzenlenebilir. Bu amaçla okul müdürünün yapacağı bir konuşma ile bunu okula duyurması, nezaket elçilerinin sınıf ziyaretleri</w:t>
            </w:r>
            <w:r>
              <w:t xml:space="preserve"> yapması</w:t>
            </w:r>
            <w:r w:rsidR="00E329E5" w:rsidRPr="00E329E5">
              <w:t xml:space="preserve"> çeşi</w:t>
            </w:r>
            <w:r>
              <w:t>tli broşürler, vb hazırlaması</w:t>
            </w:r>
          </w:p>
          <w:p w:rsidR="00E329E5" w:rsidRDefault="002048EB" w:rsidP="00F82553">
            <w:pPr>
              <w:jc w:val="both"/>
            </w:pPr>
            <w:r>
              <w:t>“</w:t>
            </w:r>
            <w:r w:rsidR="00E329E5">
              <w:t>Nezaket Ziyaretleri</w:t>
            </w:r>
            <w:r>
              <w:t>”</w:t>
            </w:r>
            <w:r w:rsidR="00E329E5">
              <w:t xml:space="preserve">; okul nezaket kulübü temsilci öğrencileri ile iyilik odaklı kuruluşlara (Kızılay, vb), veya kişilere, </w:t>
            </w:r>
            <w:r w:rsidR="00E329E5" w:rsidRPr="006C1FFB">
              <w:t>huzur evi, vb yerlere</w:t>
            </w:r>
            <w:r w:rsidR="00E329E5">
              <w:t xml:space="preserve"> ziyaretler yapılması</w:t>
            </w:r>
          </w:p>
          <w:p w:rsidR="008C7F9B" w:rsidRPr="00A05386" w:rsidRDefault="002048EB" w:rsidP="00A05386">
            <w:r>
              <w:t>“</w:t>
            </w:r>
            <w:r w:rsidR="00A05386">
              <w:t>İyilik Duvarı</w:t>
            </w:r>
            <w:r>
              <w:t>”</w:t>
            </w:r>
            <w:r w:rsidR="00A05386">
              <w:t>;</w:t>
            </w:r>
            <w:r w:rsidR="00962203" w:rsidRPr="00A05386">
              <w:t xml:space="preserve"> </w:t>
            </w:r>
            <w:r w:rsidR="008C7F9B" w:rsidRPr="00A05386">
              <w:t>öğrenciler</w:t>
            </w:r>
            <w:r w:rsidR="00962203" w:rsidRPr="00A05386">
              <w:t>in</w:t>
            </w:r>
            <w:r w:rsidR="008C7F9B" w:rsidRPr="00A05386">
              <w:t xml:space="preserve">, nazik şeyler hakkında mesajlar, </w:t>
            </w:r>
            <w:proofErr w:type="gramStart"/>
            <w:r w:rsidR="008C7F9B" w:rsidRPr="00A05386">
              <w:t>hikayeler</w:t>
            </w:r>
            <w:proofErr w:type="gramEnd"/>
            <w:r w:rsidR="008C7F9B" w:rsidRPr="00A05386">
              <w:t xml:space="preserve">, fotoğraflar, çizimler veya teşekkür notları </w:t>
            </w:r>
            <w:r w:rsidR="00962203" w:rsidRPr="00A05386">
              <w:t xml:space="preserve">bırakabileceği nezaket panosu ya da iyilik duvarı hazırlanması </w:t>
            </w:r>
          </w:p>
          <w:p w:rsidR="008C7F9B" w:rsidRDefault="008C7F9B" w:rsidP="00F82553">
            <w:pPr>
              <w:jc w:val="both"/>
              <w:rPr>
                <w:bCs/>
              </w:rPr>
            </w:pPr>
          </w:p>
        </w:tc>
      </w:tr>
      <w:tr w:rsidR="00B05070" w:rsidTr="00F82553">
        <w:trPr>
          <w:trHeight w:val="826"/>
        </w:trPr>
        <w:tc>
          <w:tcPr>
            <w:tcW w:w="2265" w:type="dxa"/>
          </w:tcPr>
          <w:p w:rsidR="00B05070" w:rsidRDefault="006E1059" w:rsidP="00F82553">
            <w:pPr>
              <w:jc w:val="both"/>
              <w:rPr>
                <w:bCs/>
              </w:rPr>
            </w:pPr>
            <w:r>
              <w:rPr>
                <w:bCs/>
              </w:rPr>
              <w:t>Şubat 2022</w:t>
            </w:r>
          </w:p>
        </w:tc>
        <w:tc>
          <w:tcPr>
            <w:tcW w:w="6797" w:type="dxa"/>
          </w:tcPr>
          <w:p w:rsidR="00B05070" w:rsidRPr="00A32A86" w:rsidRDefault="007A222B" w:rsidP="009D65B5">
            <w:pPr>
              <w:jc w:val="both"/>
            </w:pPr>
            <w:r w:rsidRPr="006E7F9B">
              <w:t>Sınıflarda üretilen</w:t>
            </w:r>
            <w:r w:rsidR="001A41AF" w:rsidRPr="006E7F9B">
              <w:rPr>
                <w:rFonts w:hint="eastAsia"/>
              </w:rPr>
              <w:t>“</w:t>
            </w:r>
            <w:r w:rsidR="006E1059" w:rsidRPr="006E7F9B">
              <w:t>Nezaket sadece başkaları için önemli değildir, iyilik yapan kişiye de faydaları vardır!</w:t>
            </w:r>
            <w:r w:rsidR="001A41AF" w:rsidRPr="006E7F9B">
              <w:rPr>
                <w:rFonts w:hint="eastAsia"/>
              </w:rPr>
              <w:t>”</w:t>
            </w:r>
            <w:r w:rsidR="001A41AF" w:rsidRPr="006E7F9B">
              <w:t xml:space="preserve">, </w:t>
            </w:r>
            <w:r w:rsidR="001A41AF" w:rsidRPr="006E7F9B">
              <w:rPr>
                <w:rFonts w:hint="eastAsia"/>
              </w:rPr>
              <w:t>“</w:t>
            </w:r>
            <w:r w:rsidR="001A41AF" w:rsidRPr="006E7F9B">
              <w:t>İyilik güçlüdür.”, “İyilik bulaşıcıdır”, “Bilime göre nezaket, paylaştığınızda ikiye katlanır.”, “İyilik ve nezaket iyi hissettirir”</w:t>
            </w:r>
            <w:r w:rsidRPr="006E7F9B">
              <w:t xml:space="preserve">, “Nazik ve cömert olmaya hazırız”, </w:t>
            </w:r>
            <w:r w:rsidR="00A32A86" w:rsidRPr="006E7F9B">
              <w:t>“Nezaket sizi mutlu eder”, “Nezaket beyniniz ve bedeniniz için iyidir.</w:t>
            </w:r>
            <w:r w:rsidR="00A32A86" w:rsidRPr="006E7F9B">
              <w:rPr>
                <w:rFonts w:hint="eastAsia"/>
              </w:rPr>
              <w:t>”</w:t>
            </w:r>
            <w:r w:rsidR="00A32A86" w:rsidRPr="006E7F9B">
              <w:t>,</w:t>
            </w:r>
            <w:r w:rsidR="002F4933" w:rsidRPr="006E7F9B">
              <w:t xml:space="preserve"> "Sıcak bir gülümseme, nezaketin evrensel dilidir." ,</w:t>
            </w:r>
            <w:r w:rsidR="006E7F9B" w:rsidRPr="006E7F9B">
              <w:t>” Nezaket ve şefkat bizi daha mutlu eder”, “Nezaket bizi daha dirençli yapar”</w:t>
            </w:r>
            <w:r w:rsidR="006E7F9B">
              <w:t xml:space="preserve"> </w:t>
            </w:r>
            <w:r w:rsidR="00A32A86" w:rsidRPr="00A32A86">
              <w:t xml:space="preserve"> </w:t>
            </w:r>
            <w:r w:rsidRPr="00A32A86">
              <w:t>vb sloganların afiş ve poster şeklinde hazırlanıp okul koridor ve sınıflarına asılması</w:t>
            </w:r>
            <w:r w:rsidR="00750EF5">
              <w:t xml:space="preserve"> (Afiş ve posterler dijital olarak da hazırlanıp okul web sitesi, sosyal medya sayfaları ve gruplarında da nezaket kulübü adıyla paylaşılabilir)</w:t>
            </w:r>
          </w:p>
          <w:p w:rsidR="00A32A86" w:rsidRPr="00A32A86" w:rsidRDefault="00A32A86" w:rsidP="00A32A86"/>
          <w:p w:rsidR="00A32A86" w:rsidRPr="007A222B" w:rsidRDefault="00A32A86" w:rsidP="00A32A86">
            <w:r w:rsidRPr="00A32A86">
              <w:t>Sınıflarda yapılacak beyin fırtınası ile sınıf olarak yapılabilecek “Rastgele İyilik Eylemleri”nin belirlenmesi, hatta bunun bir iyilik takvimine çevrilmesi ve günü geldiğinde söz konusu iyiliğin yapılması</w:t>
            </w:r>
          </w:p>
        </w:tc>
      </w:tr>
      <w:tr w:rsidR="00A32A86" w:rsidTr="00F82553">
        <w:trPr>
          <w:trHeight w:val="826"/>
        </w:trPr>
        <w:tc>
          <w:tcPr>
            <w:tcW w:w="2265" w:type="dxa"/>
          </w:tcPr>
          <w:p w:rsidR="00A32A86" w:rsidRDefault="00A32A86" w:rsidP="00F82553">
            <w:pPr>
              <w:jc w:val="both"/>
              <w:rPr>
                <w:bCs/>
              </w:rPr>
            </w:pPr>
            <w:r>
              <w:rPr>
                <w:bCs/>
              </w:rPr>
              <w:t>Mart 2022</w:t>
            </w:r>
          </w:p>
        </w:tc>
        <w:tc>
          <w:tcPr>
            <w:tcW w:w="6797" w:type="dxa"/>
          </w:tcPr>
          <w:p w:rsidR="00A32A86" w:rsidRDefault="00A32A86" w:rsidP="00A32A86">
            <w:r>
              <w:t>Okul genelinde nezaket konulu kompozisyon, şiir, afiş, poster yarışması yapılması, yarışmada dereceye giren öğrencilerin küçük bir törenle diğer öğrencilere tanıtılması ve öğrencilerin ödüllendirilmesi</w:t>
            </w:r>
          </w:p>
          <w:p w:rsidR="00A32A86" w:rsidRDefault="00A32A86" w:rsidP="00A32A86"/>
          <w:p w:rsidR="00A32A86" w:rsidRPr="00A32A86" w:rsidRDefault="002F4933" w:rsidP="00A32A86">
            <w:r>
              <w:t xml:space="preserve">Öğrencilerin yapacağı </w:t>
            </w:r>
            <w:r w:rsidR="00A32A86">
              <w:t xml:space="preserve">“Nezaket” konulu 5 dakikalık konuşma yapma etkinliği özellikle Türkçe ve Edebiyat derslerinde </w:t>
            </w:r>
            <w:r>
              <w:t>yapılabilir. Okul öncesi eğitim k</w:t>
            </w:r>
            <w:r w:rsidR="00EB44E4">
              <w:t>u</w:t>
            </w:r>
            <w:r>
              <w:t>rumlarında “Göster-Anlat” ya da “Çocuktan çocuğa öğrenme” yöntemleri kullanılabilir</w:t>
            </w:r>
          </w:p>
        </w:tc>
      </w:tr>
      <w:tr w:rsidR="002F4933" w:rsidTr="00F82553">
        <w:trPr>
          <w:trHeight w:val="826"/>
        </w:trPr>
        <w:tc>
          <w:tcPr>
            <w:tcW w:w="2265" w:type="dxa"/>
          </w:tcPr>
          <w:p w:rsidR="002F4933" w:rsidRDefault="002F4933" w:rsidP="00F82553">
            <w:pPr>
              <w:jc w:val="both"/>
              <w:rPr>
                <w:bCs/>
              </w:rPr>
            </w:pPr>
            <w:r>
              <w:rPr>
                <w:bCs/>
              </w:rPr>
              <w:t>Nisan 2022</w:t>
            </w:r>
          </w:p>
        </w:tc>
        <w:tc>
          <w:tcPr>
            <w:tcW w:w="6797" w:type="dxa"/>
          </w:tcPr>
          <w:p w:rsidR="002F4933" w:rsidRDefault="00830774" w:rsidP="009D65B5">
            <w:pPr>
              <w:jc w:val="both"/>
            </w:pPr>
            <w:r>
              <w:t>Sınıflarda “Nezaket kumbarası” hazırlanması öğrencilerin son bir hafta içinde yaptıkları nezaketli davranışları isimsiz şekilde bu kumbaraya atması haftanın son gününde kumbarada birikenlerin sınıfa okunması</w:t>
            </w:r>
          </w:p>
          <w:p w:rsidR="00830774" w:rsidRDefault="00830774" w:rsidP="00A32A86"/>
          <w:p w:rsidR="00830774" w:rsidRDefault="00830774" w:rsidP="009D65B5">
            <w:pPr>
              <w:jc w:val="both"/>
            </w:pPr>
            <w:r>
              <w:lastRenderedPageBreak/>
              <w:t>“Nezaket Elçisi Etkinliği”; nezaket ile ilgili alıntı ve sözler yazılıp bir kutu içerisine atıldıktan sonra, okul nezaket kulübü temsilci öğrencilerinin bu kutu ile gezerek her sınıfta girdiği dersteki öğretmenin bu kutudan bir söz seçmesini istemesi ve öğretmen tarafından okunarak sınıfla paylaşılan sözün “sınıfın nezaket sözü” olarak sınıf panosuna asılması</w:t>
            </w:r>
          </w:p>
        </w:tc>
      </w:tr>
      <w:tr w:rsidR="00830774" w:rsidTr="00F82553">
        <w:trPr>
          <w:trHeight w:val="826"/>
        </w:trPr>
        <w:tc>
          <w:tcPr>
            <w:tcW w:w="2265" w:type="dxa"/>
          </w:tcPr>
          <w:p w:rsidR="00830774" w:rsidRDefault="00830774" w:rsidP="00F82553">
            <w:pPr>
              <w:jc w:val="both"/>
              <w:rPr>
                <w:bCs/>
              </w:rPr>
            </w:pPr>
            <w:r>
              <w:rPr>
                <w:bCs/>
              </w:rPr>
              <w:lastRenderedPageBreak/>
              <w:t>Mayıs 2022</w:t>
            </w:r>
          </w:p>
        </w:tc>
        <w:tc>
          <w:tcPr>
            <w:tcW w:w="6797" w:type="dxa"/>
          </w:tcPr>
          <w:p w:rsidR="00830774" w:rsidRDefault="002710BF" w:rsidP="009D65B5">
            <w:pPr>
              <w:jc w:val="both"/>
            </w:pPr>
            <w:r>
              <w:t>Okulda “Nezaket” temalı resim ve karikatür sergisinin açılması (Bu çalışma için önceden görsel sanatlar öğretmeni ile işbirliği halinde bu konu ile ilgili çalışmaların yapılmış olması olabildiğince tüm öğrencilerin çalışmalarının sergide yer alması önemli olabilir</w:t>
            </w:r>
          </w:p>
          <w:p w:rsidR="002710BF" w:rsidRDefault="002710BF" w:rsidP="00A32A86"/>
          <w:p w:rsidR="002710BF" w:rsidRDefault="002710BF" w:rsidP="009D65B5">
            <w:pPr>
              <w:jc w:val="both"/>
            </w:pPr>
            <w:r>
              <w:t xml:space="preserve">Nezaket Kulübü yıl sonu toplantısı yapılması ve yıl boyunca yapılan çalışmaların değerlendirilmesi, öğrencilerin yapılan çalışmalar konusundaki görüşlerinin alınması, ilgili çalışmada yapılan çalışmalara etkin katılan öğretmen ve öğrenciler arasında aday gösterilenler arasından “Yılın Nezaket Elçilerinin” seçilmesi, bir cuma günü okul kapanış töreninden önce tüm okul huzurunda belge ya da </w:t>
            </w:r>
            <w:proofErr w:type="gramStart"/>
            <w:r>
              <w:t>plaket</w:t>
            </w:r>
            <w:proofErr w:type="gramEnd"/>
            <w:r>
              <w:t xml:space="preserve"> ile takdir edilmesi</w:t>
            </w:r>
          </w:p>
        </w:tc>
      </w:tr>
    </w:tbl>
    <w:p w:rsidR="00B05070" w:rsidRDefault="00B05070" w:rsidP="00774347">
      <w:pPr>
        <w:rPr>
          <w:rFonts w:ascii="Arial" w:hAnsi="Arial" w:cs="Arial"/>
          <w:color w:val="000000"/>
          <w:shd w:val="clear" w:color="auto" w:fill="FFFFFF"/>
        </w:rPr>
      </w:pPr>
    </w:p>
    <w:p w:rsidR="0050397A" w:rsidRPr="00B0348C" w:rsidRDefault="0050397A" w:rsidP="00B0348C">
      <w:pPr>
        <w:rPr>
          <w:b/>
        </w:rPr>
      </w:pPr>
      <w:r w:rsidRPr="00B0348C">
        <w:rPr>
          <w:b/>
        </w:rPr>
        <w:t xml:space="preserve">Proje Kapsamında Veri Toplama </w:t>
      </w:r>
      <w:r w:rsidR="00B0348C" w:rsidRPr="00B0348C">
        <w:rPr>
          <w:b/>
        </w:rPr>
        <w:t xml:space="preserve">Ve </w:t>
      </w:r>
      <w:r w:rsidRPr="00B0348C">
        <w:rPr>
          <w:b/>
        </w:rPr>
        <w:t>Değerlendirme</w:t>
      </w:r>
    </w:p>
    <w:p w:rsidR="00B05070" w:rsidRPr="00B0348C" w:rsidRDefault="0050397A" w:rsidP="009D65B5">
      <w:pPr>
        <w:jc w:val="both"/>
      </w:pPr>
      <w:r w:rsidRPr="00B0348C">
        <w:t xml:space="preserve">Proje </w:t>
      </w:r>
      <w:r w:rsidR="00B0348C" w:rsidRPr="00B0348C">
        <w:t xml:space="preserve">İzleme İçin Belli Aralıklarla Nitel Veri Toplama Araçlarından Yarı Yapılandırılmış Görüşme İle Okul Yöneticileri, Okul Psikolojik Danışman Ve Rehber Öğretmeni, Kulüp Çalışmalarına Katılan Öğretmen, Öğrenci Ve Velilerden Veriler Toplanacaktır. </w:t>
      </w:r>
      <w:r w:rsidRPr="00B0348C">
        <w:t xml:space="preserve">Toplanan </w:t>
      </w:r>
      <w:r w:rsidR="00B0348C" w:rsidRPr="00B0348C">
        <w:t xml:space="preserve">Veriler Nitel Araştırma Yöntemlerine Uygun Olarak Temalara Ayrılıp Raporlaştırılacaktır. </w:t>
      </w:r>
    </w:p>
    <w:p w:rsidR="0050397A" w:rsidRPr="00B0348C" w:rsidRDefault="002048EB" w:rsidP="009D65B5">
      <w:pPr>
        <w:jc w:val="both"/>
      </w:pPr>
      <w:r w:rsidRPr="00B0348C">
        <w:t>Pilot</w:t>
      </w:r>
      <w:r w:rsidR="0050397A" w:rsidRPr="00B0348C">
        <w:t xml:space="preserve"> </w:t>
      </w:r>
      <w:r w:rsidR="00B0348C" w:rsidRPr="00B0348C">
        <w:t>okullardan eğitim öğretim yılı sonunda rapor istenecek ve gelen raporlar üzerinden doküman ana</w:t>
      </w:r>
      <w:r w:rsidR="009D65B5">
        <w:t xml:space="preserve">lizi ile elde edilen verilerde projenin değerlendirme ve raporlaştırılmasına </w:t>
      </w:r>
      <w:proofErr w:type="gramStart"/>
      <w:r w:rsidR="009D65B5">
        <w:t>dahil</w:t>
      </w:r>
      <w:proofErr w:type="gramEnd"/>
      <w:r w:rsidR="009D65B5">
        <w:t xml:space="preserve"> edilecektir. </w:t>
      </w:r>
    </w:p>
    <w:p w:rsidR="00B05070" w:rsidRDefault="00B05070" w:rsidP="00774347">
      <w:pPr>
        <w:rPr>
          <w:rFonts w:ascii="Arial" w:hAnsi="Arial" w:cs="Arial"/>
          <w:color w:val="000000"/>
          <w:shd w:val="clear" w:color="auto" w:fill="FFFFFF"/>
        </w:rPr>
      </w:pPr>
    </w:p>
    <w:p w:rsidR="00D31D8D" w:rsidRPr="00B0348C" w:rsidRDefault="00B0348C" w:rsidP="00774347">
      <w:pPr>
        <w:rPr>
          <w:b/>
        </w:rPr>
      </w:pPr>
      <w:r>
        <w:rPr>
          <w:b/>
        </w:rPr>
        <w:t>Kaynaklar</w:t>
      </w:r>
    </w:p>
    <w:p w:rsidR="009A38BD" w:rsidRPr="00774347" w:rsidRDefault="009A38BD" w:rsidP="00774347">
      <w:proofErr w:type="spellStart"/>
      <w:r w:rsidRPr="00774347">
        <w:t>Binfet</w:t>
      </w:r>
      <w:proofErr w:type="spellEnd"/>
      <w:r w:rsidRPr="00774347">
        <w:t>, J. T</w:t>
      </w:r>
      <w:proofErr w:type="gramStart"/>
      <w:r w:rsidRPr="00774347">
        <w:t>.,</w:t>
      </w:r>
      <w:proofErr w:type="gramEnd"/>
      <w:r w:rsidRPr="00774347">
        <w:t xml:space="preserve"> &amp; </w:t>
      </w:r>
      <w:proofErr w:type="spellStart"/>
      <w:r w:rsidRPr="00774347">
        <w:t>Gaertner</w:t>
      </w:r>
      <w:proofErr w:type="spellEnd"/>
      <w:r w:rsidRPr="00774347">
        <w:t xml:space="preserve">, A. (2015). </w:t>
      </w:r>
      <w:proofErr w:type="spellStart"/>
      <w:r w:rsidRPr="00774347">
        <w:t>Children’s</w:t>
      </w:r>
      <w:proofErr w:type="spellEnd"/>
      <w:r w:rsidRPr="00774347">
        <w:t xml:space="preserve"> </w:t>
      </w:r>
      <w:proofErr w:type="spellStart"/>
      <w:r w:rsidRPr="00774347">
        <w:t>conceptualizations</w:t>
      </w:r>
      <w:proofErr w:type="spellEnd"/>
      <w:r w:rsidRPr="00774347">
        <w:t xml:space="preserve"> of </w:t>
      </w:r>
      <w:proofErr w:type="spellStart"/>
      <w:r w:rsidRPr="00774347">
        <w:t>kindness</w:t>
      </w:r>
      <w:proofErr w:type="spellEnd"/>
      <w:r w:rsidRPr="00774347">
        <w:t xml:space="preserve"> at </w:t>
      </w:r>
      <w:proofErr w:type="spellStart"/>
      <w:r w:rsidRPr="00774347">
        <w:t>school</w:t>
      </w:r>
      <w:proofErr w:type="spellEnd"/>
      <w:r w:rsidRPr="00774347">
        <w:t>. </w:t>
      </w:r>
      <w:proofErr w:type="spellStart"/>
      <w:r w:rsidRPr="00774347">
        <w:t>Canadian</w:t>
      </w:r>
      <w:proofErr w:type="spellEnd"/>
      <w:r w:rsidRPr="00774347">
        <w:t xml:space="preserve"> </w:t>
      </w:r>
      <w:proofErr w:type="spellStart"/>
      <w:r w:rsidRPr="00774347">
        <w:t>Children</w:t>
      </w:r>
      <w:proofErr w:type="spellEnd"/>
      <w:r w:rsidRPr="00774347">
        <w:t>, 40, 27-39. http://dx.doi.org/10.18357/jcs.v40i3.15167</w:t>
      </w:r>
    </w:p>
    <w:p w:rsidR="009A38BD" w:rsidRPr="00774347" w:rsidRDefault="009A38BD" w:rsidP="00774347">
      <w:proofErr w:type="spellStart"/>
      <w:r w:rsidRPr="00774347">
        <w:t>Binfet</w:t>
      </w:r>
      <w:proofErr w:type="spellEnd"/>
      <w:r w:rsidRPr="00774347">
        <w:t>, J. T</w:t>
      </w:r>
      <w:proofErr w:type="gramStart"/>
      <w:r w:rsidRPr="00774347">
        <w:t>.,</w:t>
      </w:r>
      <w:proofErr w:type="gramEnd"/>
      <w:r w:rsidRPr="00774347">
        <w:t xml:space="preserve"> &amp; </w:t>
      </w:r>
      <w:proofErr w:type="spellStart"/>
      <w:r w:rsidRPr="00774347">
        <w:t>Passmore</w:t>
      </w:r>
      <w:proofErr w:type="spellEnd"/>
      <w:r w:rsidRPr="00774347">
        <w:t xml:space="preserve">, H. A. (2017). </w:t>
      </w:r>
      <w:proofErr w:type="spellStart"/>
      <w:r w:rsidRPr="00774347">
        <w:t>Teachers</w:t>
      </w:r>
      <w:proofErr w:type="spellEnd"/>
      <w:r w:rsidRPr="00774347">
        <w:t xml:space="preserve">’ </w:t>
      </w:r>
      <w:proofErr w:type="spellStart"/>
      <w:r w:rsidRPr="00774347">
        <w:t>perceptions</w:t>
      </w:r>
      <w:proofErr w:type="spellEnd"/>
      <w:r w:rsidRPr="00774347">
        <w:t xml:space="preserve"> of </w:t>
      </w:r>
      <w:proofErr w:type="spellStart"/>
      <w:r w:rsidRPr="00774347">
        <w:t>kindness</w:t>
      </w:r>
      <w:proofErr w:type="spellEnd"/>
      <w:r w:rsidRPr="00774347">
        <w:t xml:space="preserve"> at </w:t>
      </w:r>
      <w:proofErr w:type="spellStart"/>
      <w:r w:rsidRPr="00774347">
        <w:t>school</w:t>
      </w:r>
      <w:proofErr w:type="spellEnd"/>
      <w:r w:rsidRPr="00774347">
        <w:t>. </w:t>
      </w:r>
      <w:proofErr w:type="spellStart"/>
      <w:r w:rsidRPr="00774347">
        <w:t>International</w:t>
      </w:r>
      <w:proofErr w:type="spellEnd"/>
      <w:r w:rsidRPr="00774347">
        <w:t xml:space="preserve"> </w:t>
      </w:r>
      <w:proofErr w:type="spellStart"/>
      <w:r w:rsidRPr="00774347">
        <w:t>Journal</w:t>
      </w:r>
      <w:proofErr w:type="spellEnd"/>
      <w:r w:rsidRPr="00774347">
        <w:t xml:space="preserve"> of </w:t>
      </w:r>
      <w:proofErr w:type="spellStart"/>
      <w:r w:rsidRPr="00774347">
        <w:t>Emotional</w:t>
      </w:r>
      <w:proofErr w:type="spellEnd"/>
      <w:r w:rsidRPr="00774347">
        <w:t xml:space="preserve"> </w:t>
      </w:r>
      <w:proofErr w:type="spellStart"/>
      <w:r w:rsidRPr="00774347">
        <w:t>Education</w:t>
      </w:r>
      <w:proofErr w:type="spellEnd"/>
      <w:r w:rsidRPr="00774347">
        <w:t>, 9, 37-53. http://doi: 10.1080/08927936.2016.1181364</w:t>
      </w:r>
    </w:p>
    <w:p w:rsidR="006502BC" w:rsidRPr="006502BC" w:rsidRDefault="006502BC" w:rsidP="006502BC">
      <w:proofErr w:type="spellStart"/>
      <w:r w:rsidRPr="006502BC">
        <w:t>Confident</w:t>
      </w:r>
      <w:proofErr w:type="spellEnd"/>
      <w:r w:rsidRPr="006502BC">
        <w:t xml:space="preserve"> </w:t>
      </w:r>
      <w:proofErr w:type="spellStart"/>
      <w:r w:rsidRPr="006502BC">
        <w:t>Counselors</w:t>
      </w:r>
      <w:proofErr w:type="spellEnd"/>
      <w:r w:rsidRPr="006502BC">
        <w:t xml:space="preserve">. (2017). 10 </w:t>
      </w:r>
      <w:proofErr w:type="spellStart"/>
      <w:r w:rsidRPr="006502BC">
        <w:t>Minute</w:t>
      </w:r>
      <w:proofErr w:type="spellEnd"/>
      <w:r w:rsidRPr="006502BC">
        <w:t xml:space="preserve"> </w:t>
      </w:r>
      <w:proofErr w:type="spellStart"/>
      <w:r w:rsidRPr="006502BC">
        <w:t>Kindness</w:t>
      </w:r>
      <w:proofErr w:type="spellEnd"/>
      <w:r w:rsidRPr="006502BC">
        <w:t xml:space="preserve"> </w:t>
      </w:r>
      <w:proofErr w:type="spellStart"/>
      <w:r w:rsidRPr="006502BC">
        <w:t>Activities</w:t>
      </w:r>
      <w:proofErr w:type="spellEnd"/>
      <w:r w:rsidRPr="006502BC">
        <w:t xml:space="preserve"> </w:t>
      </w:r>
      <w:proofErr w:type="spellStart"/>
      <w:r w:rsidRPr="006502BC">
        <w:t>for</w:t>
      </w:r>
      <w:proofErr w:type="spellEnd"/>
      <w:r w:rsidRPr="006502BC">
        <w:t xml:space="preserve"> </w:t>
      </w:r>
      <w:proofErr w:type="spellStart"/>
      <w:r w:rsidRPr="006502BC">
        <w:t>the</w:t>
      </w:r>
      <w:proofErr w:type="spellEnd"/>
      <w:r w:rsidRPr="006502BC">
        <w:t xml:space="preserve"> </w:t>
      </w:r>
      <w:proofErr w:type="spellStart"/>
      <w:r w:rsidRPr="006502BC">
        <w:t>Classroom</w:t>
      </w:r>
      <w:proofErr w:type="spellEnd"/>
      <w:r w:rsidRPr="006502BC">
        <w:t xml:space="preserve"> </w:t>
      </w:r>
      <w:proofErr w:type="spellStart"/>
      <w:r w:rsidRPr="006502BC">
        <w:t>and</w:t>
      </w:r>
      <w:proofErr w:type="spellEnd"/>
      <w:r w:rsidRPr="006502BC">
        <w:t xml:space="preserve"> </w:t>
      </w:r>
      <w:proofErr w:type="spellStart"/>
      <w:r w:rsidRPr="006502BC">
        <w:t>Counseling</w:t>
      </w:r>
      <w:proofErr w:type="spellEnd"/>
      <w:r>
        <w:t>. (</w:t>
      </w:r>
      <w:hyperlink r:id="rId5" w:history="1">
        <w:r w:rsidRPr="000E2874">
          <w:rPr>
            <w:rStyle w:val="Kpr"/>
          </w:rPr>
          <w:t>https://confidentcounselors.com/2017/11/08/kindness_activities/</w:t>
        </w:r>
      </w:hyperlink>
      <w:r>
        <w:t xml:space="preserve">) </w:t>
      </w:r>
    </w:p>
    <w:p w:rsidR="007A5359" w:rsidRPr="00774347" w:rsidRDefault="007A5359" w:rsidP="00774347">
      <w:proofErr w:type="spellStart"/>
      <w:r w:rsidRPr="00774347">
        <w:t>Currie</w:t>
      </w:r>
      <w:proofErr w:type="spellEnd"/>
      <w:r w:rsidRPr="00774347">
        <w:t xml:space="preserve">, L. (2015). </w:t>
      </w:r>
      <w:proofErr w:type="spellStart"/>
      <w:r w:rsidRPr="00774347">
        <w:t>Why</w:t>
      </w:r>
      <w:proofErr w:type="spellEnd"/>
      <w:r w:rsidRPr="00774347">
        <w:t xml:space="preserve"> </w:t>
      </w:r>
      <w:proofErr w:type="spellStart"/>
      <w:r w:rsidRPr="00774347">
        <w:t>Teaching</w:t>
      </w:r>
      <w:proofErr w:type="spellEnd"/>
      <w:r w:rsidRPr="00774347">
        <w:t xml:space="preserve"> </w:t>
      </w:r>
      <w:proofErr w:type="spellStart"/>
      <w:r w:rsidRPr="00774347">
        <w:t>Kindness</w:t>
      </w:r>
      <w:proofErr w:type="spellEnd"/>
      <w:r w:rsidRPr="00774347">
        <w:t xml:space="preserve"> in </w:t>
      </w:r>
      <w:proofErr w:type="spellStart"/>
      <w:r w:rsidRPr="00774347">
        <w:t>Schools</w:t>
      </w:r>
      <w:proofErr w:type="spellEnd"/>
      <w:r w:rsidRPr="00774347">
        <w:t xml:space="preserve"> Is </w:t>
      </w:r>
      <w:proofErr w:type="spellStart"/>
      <w:r w:rsidRPr="00774347">
        <w:t>Essential</w:t>
      </w:r>
      <w:proofErr w:type="spellEnd"/>
      <w:r w:rsidRPr="00774347">
        <w:t xml:space="preserve"> </w:t>
      </w:r>
      <w:proofErr w:type="spellStart"/>
      <w:r w:rsidRPr="00774347">
        <w:t>to</w:t>
      </w:r>
      <w:proofErr w:type="spellEnd"/>
      <w:r w:rsidRPr="00774347">
        <w:t xml:space="preserve"> </w:t>
      </w:r>
      <w:proofErr w:type="spellStart"/>
      <w:r w:rsidRPr="00774347">
        <w:t>Reduce</w:t>
      </w:r>
      <w:proofErr w:type="spellEnd"/>
      <w:r w:rsidRPr="00774347">
        <w:t xml:space="preserve"> </w:t>
      </w:r>
      <w:proofErr w:type="spellStart"/>
      <w:r w:rsidRPr="00774347">
        <w:t>Bullying</w:t>
      </w:r>
      <w:proofErr w:type="spellEnd"/>
      <w:r w:rsidRPr="00774347">
        <w:t>. (</w:t>
      </w:r>
      <w:hyperlink r:id="rId6" w:history="1">
        <w:r w:rsidRPr="00774347">
          <w:rPr>
            <w:rStyle w:val="Kpr"/>
          </w:rPr>
          <w:t>https://www.edutopia.org/blog/teaching-kindness-essential-reduce-bullying-lisa-currie</w:t>
        </w:r>
      </w:hyperlink>
      <w:r w:rsidRPr="00774347">
        <w:t xml:space="preserve">). </w:t>
      </w:r>
    </w:p>
    <w:p w:rsidR="005C0116" w:rsidRDefault="005C0116" w:rsidP="00774347">
      <w:proofErr w:type="spellStart"/>
      <w:r w:rsidRPr="00774347">
        <w:t>Dickinson</w:t>
      </w:r>
      <w:proofErr w:type="spellEnd"/>
      <w:r w:rsidRPr="00774347">
        <w:t xml:space="preserve">, M. (2021). </w:t>
      </w:r>
      <w:proofErr w:type="spellStart"/>
      <w:r w:rsidRPr="00774347">
        <w:t>The</w:t>
      </w:r>
      <w:proofErr w:type="spellEnd"/>
      <w:r w:rsidRPr="00774347">
        <w:t xml:space="preserve"> </w:t>
      </w:r>
      <w:proofErr w:type="spellStart"/>
      <w:r w:rsidRPr="00774347">
        <w:t>Kindness</w:t>
      </w:r>
      <w:proofErr w:type="spellEnd"/>
      <w:r w:rsidRPr="00774347">
        <w:t xml:space="preserve"> </w:t>
      </w:r>
      <w:proofErr w:type="spellStart"/>
      <w:r w:rsidRPr="00774347">
        <w:t>Council</w:t>
      </w:r>
      <w:proofErr w:type="spellEnd"/>
      <w:r w:rsidRPr="00774347">
        <w:t xml:space="preserve"> at OWIS. (</w:t>
      </w:r>
      <w:hyperlink r:id="rId7" w:history="1">
        <w:r w:rsidR="00830774" w:rsidRPr="000E2874">
          <w:rPr>
            <w:rStyle w:val="Kpr"/>
          </w:rPr>
          <w:t>https://www.owis.org/blog/the-kindness-council-at-owis</w:t>
        </w:r>
      </w:hyperlink>
      <w:r w:rsidRPr="00774347">
        <w:t>)</w:t>
      </w:r>
    </w:p>
    <w:p w:rsidR="004F70B6" w:rsidRPr="004F70B6" w:rsidRDefault="004F70B6" w:rsidP="004F70B6">
      <w:proofErr w:type="spellStart"/>
      <w:r w:rsidRPr="004F70B6">
        <w:t>Dixon</w:t>
      </w:r>
      <w:proofErr w:type="spellEnd"/>
      <w:r w:rsidRPr="004F70B6">
        <w:t xml:space="preserve">, A. (2011). </w:t>
      </w:r>
      <w:proofErr w:type="spellStart"/>
      <w:r w:rsidRPr="004F70B6">
        <w:t>Kindness</w:t>
      </w:r>
      <w:proofErr w:type="spellEnd"/>
      <w:r w:rsidRPr="004F70B6">
        <w:t xml:space="preserve"> </w:t>
      </w:r>
      <w:proofErr w:type="spellStart"/>
      <w:r w:rsidRPr="004F70B6">
        <w:t>makes</w:t>
      </w:r>
      <w:proofErr w:type="spellEnd"/>
      <w:r w:rsidRPr="004F70B6">
        <w:t xml:space="preserve"> </w:t>
      </w:r>
      <w:proofErr w:type="spellStart"/>
      <w:r w:rsidRPr="004F70B6">
        <w:t>you</w:t>
      </w:r>
      <w:proofErr w:type="spellEnd"/>
      <w:r w:rsidRPr="004F70B6">
        <w:t xml:space="preserve"> </w:t>
      </w:r>
      <w:proofErr w:type="spellStart"/>
      <w:proofErr w:type="gramStart"/>
      <w:r w:rsidRPr="004F70B6">
        <w:t>happy</w:t>
      </w:r>
      <w:proofErr w:type="spellEnd"/>
      <w:r w:rsidRPr="004F70B6">
        <w:t>…</w:t>
      </w:r>
      <w:proofErr w:type="spellStart"/>
      <w:r w:rsidRPr="004F70B6">
        <w:t>and</w:t>
      </w:r>
      <w:proofErr w:type="spellEnd"/>
      <w:proofErr w:type="gramEnd"/>
      <w:r w:rsidRPr="004F70B6">
        <w:t xml:space="preserve"> </w:t>
      </w:r>
      <w:proofErr w:type="spellStart"/>
      <w:r w:rsidRPr="004F70B6">
        <w:t>happiness</w:t>
      </w:r>
      <w:proofErr w:type="spellEnd"/>
      <w:r w:rsidRPr="004F70B6">
        <w:t xml:space="preserve"> </w:t>
      </w:r>
      <w:proofErr w:type="spellStart"/>
      <w:r w:rsidRPr="004F70B6">
        <w:t>makes</w:t>
      </w:r>
      <w:proofErr w:type="spellEnd"/>
      <w:r w:rsidRPr="004F70B6">
        <w:t xml:space="preserve"> </w:t>
      </w:r>
      <w:proofErr w:type="spellStart"/>
      <w:r w:rsidRPr="004F70B6">
        <w:t>you</w:t>
      </w:r>
      <w:proofErr w:type="spellEnd"/>
      <w:r w:rsidRPr="004F70B6">
        <w:t xml:space="preserve"> </w:t>
      </w:r>
      <w:proofErr w:type="spellStart"/>
      <w:r w:rsidRPr="004F70B6">
        <w:t>kind</w:t>
      </w:r>
      <w:proofErr w:type="spellEnd"/>
      <w:r w:rsidRPr="004F70B6">
        <w:t xml:space="preserve">. </w:t>
      </w:r>
      <w:proofErr w:type="spellStart"/>
      <w:r w:rsidRPr="004F70B6">
        <w:t>Greater</w:t>
      </w:r>
      <w:proofErr w:type="spellEnd"/>
      <w:r w:rsidRPr="004F70B6">
        <w:t xml:space="preserve"> </w:t>
      </w:r>
      <w:proofErr w:type="spellStart"/>
      <w:r w:rsidRPr="004F70B6">
        <w:t>good</w:t>
      </w:r>
      <w:proofErr w:type="spellEnd"/>
      <w:r w:rsidRPr="004F70B6">
        <w:t xml:space="preserve"> magazine. </w:t>
      </w:r>
      <w:hyperlink r:id="rId8" w:history="1">
        <w:r w:rsidRPr="004F70B6">
          <w:rPr>
            <w:rStyle w:val="Kpr"/>
          </w:rPr>
          <w:t>https://greatergood.berkeley.edu/article/item/kindness_makes_you_happy_and_happiness_makes_you_kind</w:t>
        </w:r>
      </w:hyperlink>
    </w:p>
    <w:p w:rsidR="00830774" w:rsidRPr="00774347" w:rsidRDefault="00830774" w:rsidP="00774347">
      <w:r>
        <w:lastRenderedPageBreak/>
        <w:t>Işık, Ş. ve Kaynak, Ü. (2020). “Önleyici PDR Hizmetleri”. Okullarda Psikolojik Danışma ve Rehberlik. (Ed: Şerife Işık</w:t>
      </w:r>
      <w:r w:rsidR="005E21D1">
        <w:t xml:space="preserve">). Ankara: </w:t>
      </w:r>
      <w:proofErr w:type="spellStart"/>
      <w:r w:rsidR="005E21D1">
        <w:t>Pegem</w:t>
      </w:r>
      <w:proofErr w:type="spellEnd"/>
      <w:r w:rsidR="005E21D1">
        <w:t xml:space="preserve"> Yayınları. </w:t>
      </w:r>
    </w:p>
    <w:p w:rsidR="00C15E9D" w:rsidRPr="00B0348C" w:rsidRDefault="00C15E9D" w:rsidP="00B0348C">
      <w:proofErr w:type="spellStart"/>
      <w:r w:rsidRPr="00B0348C">
        <w:t>Layous</w:t>
      </w:r>
      <w:proofErr w:type="spellEnd"/>
      <w:r w:rsidRPr="00B0348C">
        <w:t xml:space="preserve">, Nelson, </w:t>
      </w:r>
      <w:proofErr w:type="spellStart"/>
      <w:r w:rsidRPr="00B0348C">
        <w:t>Oberle</w:t>
      </w:r>
      <w:proofErr w:type="spellEnd"/>
      <w:r w:rsidRPr="00B0348C">
        <w:t xml:space="preserve"> ve diğerleri. (2012). </w:t>
      </w:r>
      <w:proofErr w:type="spellStart"/>
      <w:r w:rsidRPr="00B0348C">
        <w:t>Kindness</w:t>
      </w:r>
      <w:proofErr w:type="spellEnd"/>
      <w:r w:rsidRPr="00B0348C">
        <w:t xml:space="preserve"> </w:t>
      </w:r>
      <w:proofErr w:type="spellStart"/>
      <w:r w:rsidRPr="00B0348C">
        <w:t>Counts</w:t>
      </w:r>
      <w:proofErr w:type="spellEnd"/>
      <w:r w:rsidRPr="00B0348C">
        <w:t xml:space="preserve">: </w:t>
      </w:r>
      <w:proofErr w:type="spellStart"/>
      <w:r w:rsidRPr="00B0348C">
        <w:t>Prompting</w:t>
      </w:r>
      <w:proofErr w:type="spellEnd"/>
      <w:r w:rsidRPr="00B0348C">
        <w:t xml:space="preserve"> </w:t>
      </w:r>
      <w:proofErr w:type="spellStart"/>
      <w:r w:rsidRPr="00B0348C">
        <w:t>Prosocial</w:t>
      </w:r>
      <w:proofErr w:type="spellEnd"/>
      <w:r w:rsidRPr="00B0348C">
        <w:t xml:space="preserve"> </w:t>
      </w:r>
      <w:proofErr w:type="spellStart"/>
      <w:r w:rsidRPr="00B0348C">
        <w:t>Behavior</w:t>
      </w:r>
      <w:proofErr w:type="spellEnd"/>
      <w:r w:rsidRPr="00B0348C">
        <w:t xml:space="preserve"> in </w:t>
      </w:r>
      <w:proofErr w:type="spellStart"/>
      <w:r w:rsidRPr="00B0348C">
        <w:t>Preadolescents</w:t>
      </w:r>
      <w:proofErr w:type="spellEnd"/>
      <w:r w:rsidRPr="00B0348C">
        <w:t xml:space="preserve"> </w:t>
      </w:r>
      <w:proofErr w:type="spellStart"/>
      <w:r w:rsidRPr="00B0348C">
        <w:t>Boosts</w:t>
      </w:r>
      <w:proofErr w:type="spellEnd"/>
      <w:r w:rsidRPr="00B0348C">
        <w:t xml:space="preserve"> </w:t>
      </w:r>
      <w:proofErr w:type="spellStart"/>
      <w:r w:rsidRPr="00B0348C">
        <w:t>Peer</w:t>
      </w:r>
      <w:proofErr w:type="spellEnd"/>
      <w:r w:rsidRPr="00B0348C">
        <w:t xml:space="preserve"> </w:t>
      </w:r>
      <w:proofErr w:type="spellStart"/>
      <w:r w:rsidRPr="00B0348C">
        <w:t>Acceptance</w:t>
      </w:r>
      <w:proofErr w:type="spellEnd"/>
      <w:r w:rsidRPr="00B0348C">
        <w:t xml:space="preserve"> </w:t>
      </w:r>
      <w:proofErr w:type="spellStart"/>
      <w:r w:rsidRPr="00B0348C">
        <w:t>and</w:t>
      </w:r>
      <w:proofErr w:type="spellEnd"/>
      <w:r w:rsidRPr="00B0348C">
        <w:t xml:space="preserve"> </w:t>
      </w:r>
      <w:proofErr w:type="spellStart"/>
      <w:r w:rsidRPr="00B0348C">
        <w:t>Well</w:t>
      </w:r>
      <w:proofErr w:type="spellEnd"/>
      <w:r w:rsidRPr="00B0348C">
        <w:t>-</w:t>
      </w:r>
      <w:proofErr w:type="spellStart"/>
      <w:r w:rsidRPr="00B0348C">
        <w:t>Being</w:t>
      </w:r>
      <w:proofErr w:type="spellEnd"/>
      <w:r w:rsidRPr="00B0348C">
        <w:t xml:space="preserve">. </w:t>
      </w:r>
      <w:proofErr w:type="spellStart"/>
      <w:r w:rsidRPr="00B0348C">
        <w:t>Published</w:t>
      </w:r>
      <w:proofErr w:type="spellEnd"/>
      <w:r w:rsidRPr="00B0348C">
        <w:t xml:space="preserve"> online 2012 </w:t>
      </w:r>
      <w:proofErr w:type="spellStart"/>
      <w:r w:rsidRPr="00B0348C">
        <w:t>Dec</w:t>
      </w:r>
      <w:proofErr w:type="spellEnd"/>
      <w:r w:rsidRPr="00B0348C">
        <w:t xml:space="preserve"> 26. </w:t>
      </w:r>
      <w:proofErr w:type="spellStart"/>
      <w:r w:rsidRPr="00B0348C">
        <w:t>doi</w:t>
      </w:r>
      <w:proofErr w:type="spellEnd"/>
      <w:r w:rsidRPr="00B0348C">
        <w:t>: 10.1371/</w:t>
      </w:r>
      <w:proofErr w:type="spellStart"/>
      <w:proofErr w:type="gramStart"/>
      <w:r w:rsidRPr="00B0348C">
        <w:t>journal</w:t>
      </w:r>
      <w:proofErr w:type="spellEnd"/>
      <w:r w:rsidRPr="00B0348C">
        <w:t>.</w:t>
      </w:r>
      <w:proofErr w:type="spellStart"/>
      <w:r w:rsidRPr="00B0348C">
        <w:t>pone</w:t>
      </w:r>
      <w:proofErr w:type="spellEnd"/>
      <w:proofErr w:type="gramEnd"/>
      <w:r w:rsidRPr="00B0348C">
        <w:t>.0051380</w:t>
      </w:r>
    </w:p>
    <w:p w:rsidR="005C0116" w:rsidRPr="005C0116" w:rsidRDefault="00193943" w:rsidP="005C0116">
      <w:hyperlink r:id="rId9" w:history="1">
        <w:r w:rsidR="005C0116" w:rsidRPr="005C0116">
          <w:rPr>
            <w:rStyle w:val="Kpr"/>
          </w:rPr>
          <w:br/>
        </w:r>
      </w:hyperlink>
    </w:p>
    <w:p w:rsidR="009A38BD" w:rsidRDefault="009A38BD"/>
    <w:sectPr w:rsidR="009A38BD" w:rsidSect="006A7F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547"/>
    <w:multiLevelType w:val="multilevel"/>
    <w:tmpl w:val="F7F2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B63FD"/>
    <w:multiLevelType w:val="hybridMultilevel"/>
    <w:tmpl w:val="550C4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F3161D"/>
    <w:multiLevelType w:val="multilevel"/>
    <w:tmpl w:val="1E08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F548D"/>
    <w:multiLevelType w:val="multilevel"/>
    <w:tmpl w:val="E77C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80E97"/>
    <w:multiLevelType w:val="multilevel"/>
    <w:tmpl w:val="F8B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932D9"/>
    <w:multiLevelType w:val="multilevel"/>
    <w:tmpl w:val="CEB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259AA"/>
    <w:multiLevelType w:val="multilevel"/>
    <w:tmpl w:val="3872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116E4"/>
    <w:multiLevelType w:val="hybridMultilevel"/>
    <w:tmpl w:val="1DB2B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4B7718"/>
    <w:multiLevelType w:val="multilevel"/>
    <w:tmpl w:val="6890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02E62"/>
    <w:multiLevelType w:val="multilevel"/>
    <w:tmpl w:val="353E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51798"/>
    <w:multiLevelType w:val="multilevel"/>
    <w:tmpl w:val="8F0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432DB6"/>
    <w:multiLevelType w:val="multilevel"/>
    <w:tmpl w:val="993C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863D42"/>
    <w:multiLevelType w:val="multilevel"/>
    <w:tmpl w:val="86DE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EE6C96"/>
    <w:multiLevelType w:val="multilevel"/>
    <w:tmpl w:val="E5F8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A516B2"/>
    <w:multiLevelType w:val="multilevel"/>
    <w:tmpl w:val="D834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59045A"/>
    <w:multiLevelType w:val="multilevel"/>
    <w:tmpl w:val="F10C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C04EC3"/>
    <w:multiLevelType w:val="multilevel"/>
    <w:tmpl w:val="8A90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3C03AC"/>
    <w:multiLevelType w:val="multilevel"/>
    <w:tmpl w:val="2568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3505BD"/>
    <w:multiLevelType w:val="multilevel"/>
    <w:tmpl w:val="B1D8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0"/>
  </w:num>
  <w:num w:numId="4">
    <w:abstractNumId w:val="2"/>
  </w:num>
  <w:num w:numId="5">
    <w:abstractNumId w:val="4"/>
  </w:num>
  <w:num w:numId="6">
    <w:abstractNumId w:val="17"/>
  </w:num>
  <w:num w:numId="7">
    <w:abstractNumId w:val="9"/>
  </w:num>
  <w:num w:numId="8">
    <w:abstractNumId w:val="0"/>
  </w:num>
  <w:num w:numId="9">
    <w:abstractNumId w:val="12"/>
  </w:num>
  <w:num w:numId="10">
    <w:abstractNumId w:val="18"/>
  </w:num>
  <w:num w:numId="11">
    <w:abstractNumId w:val="16"/>
  </w:num>
  <w:num w:numId="12">
    <w:abstractNumId w:val="14"/>
  </w:num>
  <w:num w:numId="13">
    <w:abstractNumId w:val="11"/>
  </w:num>
  <w:num w:numId="14">
    <w:abstractNumId w:val="13"/>
  </w:num>
  <w:num w:numId="15">
    <w:abstractNumId w:val="6"/>
  </w:num>
  <w:num w:numId="16">
    <w:abstractNumId w:val="8"/>
  </w:num>
  <w:num w:numId="17">
    <w:abstractNumId w:val="7"/>
  </w:num>
  <w:num w:numId="18">
    <w:abstractNumId w:val="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6F293D"/>
    <w:rsid w:val="00130B49"/>
    <w:rsid w:val="00193943"/>
    <w:rsid w:val="001A41AF"/>
    <w:rsid w:val="001C65F1"/>
    <w:rsid w:val="002048EB"/>
    <w:rsid w:val="0025624C"/>
    <w:rsid w:val="002710BF"/>
    <w:rsid w:val="002A1B8F"/>
    <w:rsid w:val="002F2B5C"/>
    <w:rsid w:val="002F4933"/>
    <w:rsid w:val="003A466A"/>
    <w:rsid w:val="004F70B6"/>
    <w:rsid w:val="0050397A"/>
    <w:rsid w:val="005C0116"/>
    <w:rsid w:val="005D17CC"/>
    <w:rsid w:val="005E21D1"/>
    <w:rsid w:val="006502BC"/>
    <w:rsid w:val="0067245F"/>
    <w:rsid w:val="006A7FEE"/>
    <w:rsid w:val="006C1FFB"/>
    <w:rsid w:val="006C58F2"/>
    <w:rsid w:val="006E1059"/>
    <w:rsid w:val="006E1BC2"/>
    <w:rsid w:val="006E7F9B"/>
    <w:rsid w:val="006F293D"/>
    <w:rsid w:val="0070496D"/>
    <w:rsid w:val="00750EF5"/>
    <w:rsid w:val="00774347"/>
    <w:rsid w:val="00781218"/>
    <w:rsid w:val="007A222B"/>
    <w:rsid w:val="007A5359"/>
    <w:rsid w:val="00830774"/>
    <w:rsid w:val="00846BA5"/>
    <w:rsid w:val="008C0792"/>
    <w:rsid w:val="008C7F9B"/>
    <w:rsid w:val="00926FAB"/>
    <w:rsid w:val="00932CFC"/>
    <w:rsid w:val="00932EFF"/>
    <w:rsid w:val="00962203"/>
    <w:rsid w:val="009A38BD"/>
    <w:rsid w:val="009D65B5"/>
    <w:rsid w:val="00A05386"/>
    <w:rsid w:val="00A07461"/>
    <w:rsid w:val="00A32A86"/>
    <w:rsid w:val="00A80958"/>
    <w:rsid w:val="00AD6380"/>
    <w:rsid w:val="00AE0071"/>
    <w:rsid w:val="00B0348C"/>
    <w:rsid w:val="00B05070"/>
    <w:rsid w:val="00C15E9D"/>
    <w:rsid w:val="00D11342"/>
    <w:rsid w:val="00D31D8D"/>
    <w:rsid w:val="00D80397"/>
    <w:rsid w:val="00DA584F"/>
    <w:rsid w:val="00DD59BE"/>
    <w:rsid w:val="00E3073E"/>
    <w:rsid w:val="00E329E5"/>
    <w:rsid w:val="00E70801"/>
    <w:rsid w:val="00EB44E4"/>
    <w:rsid w:val="00EF4045"/>
    <w:rsid w:val="00F2270E"/>
    <w:rsid w:val="00F555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EE"/>
  </w:style>
  <w:style w:type="paragraph" w:styleId="Balk1">
    <w:name w:val="heading 1"/>
    <w:basedOn w:val="Normal"/>
    <w:next w:val="Normal"/>
    <w:link w:val="Balk1Char"/>
    <w:uiPriority w:val="9"/>
    <w:qFormat/>
    <w:rsid w:val="005C01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227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link w:val="Balk4Char"/>
    <w:uiPriority w:val="9"/>
    <w:qFormat/>
    <w:rsid w:val="005C011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293D"/>
    <w:rPr>
      <w:color w:val="0000FF"/>
      <w:u w:val="single"/>
    </w:rPr>
  </w:style>
  <w:style w:type="paragraph" w:styleId="NormalWeb">
    <w:name w:val="Normal (Web)"/>
    <w:basedOn w:val="Normal"/>
    <w:uiPriority w:val="99"/>
    <w:semiHidden/>
    <w:unhideWhenUsed/>
    <w:rsid w:val="009A38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C0116"/>
    <w:rPr>
      <w:rFonts w:ascii="Times New Roman" w:eastAsia="Times New Roman" w:hAnsi="Times New Roman" w:cs="Times New Roman"/>
      <w:b/>
      <w:bCs/>
      <w:sz w:val="24"/>
      <w:szCs w:val="24"/>
      <w:lang w:eastAsia="tr-TR"/>
    </w:rPr>
  </w:style>
  <w:style w:type="character" w:customStyle="1" w:styleId="Balk1Char">
    <w:name w:val="Başlık 1 Char"/>
    <w:basedOn w:val="VarsaylanParagrafYazTipi"/>
    <w:link w:val="Balk1"/>
    <w:uiPriority w:val="9"/>
    <w:rsid w:val="005C0116"/>
    <w:rPr>
      <w:rFonts w:asciiTheme="majorHAnsi" w:eastAsiaTheme="majorEastAsia" w:hAnsiTheme="majorHAnsi" w:cstheme="majorBidi"/>
      <w:b/>
      <w:bCs/>
      <w:color w:val="365F91" w:themeColor="accent1" w:themeShade="BF"/>
      <w:sz w:val="28"/>
      <w:szCs w:val="28"/>
    </w:rPr>
  </w:style>
  <w:style w:type="character" w:customStyle="1" w:styleId="fm-vol-iss-date">
    <w:name w:val="fm-vol-iss-date"/>
    <w:basedOn w:val="VarsaylanParagrafYazTipi"/>
    <w:rsid w:val="00C15E9D"/>
  </w:style>
  <w:style w:type="character" w:customStyle="1" w:styleId="doi">
    <w:name w:val="doi"/>
    <w:basedOn w:val="VarsaylanParagrafYazTipi"/>
    <w:rsid w:val="00C15E9D"/>
  </w:style>
  <w:style w:type="paragraph" w:styleId="BalonMetni">
    <w:name w:val="Balloon Text"/>
    <w:basedOn w:val="Normal"/>
    <w:link w:val="BalonMetniChar"/>
    <w:uiPriority w:val="99"/>
    <w:semiHidden/>
    <w:unhideWhenUsed/>
    <w:rsid w:val="002A1B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1B8F"/>
    <w:rPr>
      <w:rFonts w:ascii="Tahoma" w:hAnsi="Tahoma" w:cs="Tahoma"/>
      <w:sz w:val="16"/>
      <w:szCs w:val="16"/>
    </w:rPr>
  </w:style>
  <w:style w:type="paragraph" w:styleId="ListeParagraf">
    <w:name w:val="List Paragraph"/>
    <w:basedOn w:val="Normal"/>
    <w:uiPriority w:val="34"/>
    <w:qFormat/>
    <w:rsid w:val="006C1FFB"/>
    <w:pPr>
      <w:ind w:left="720"/>
      <w:contextualSpacing/>
    </w:pPr>
  </w:style>
  <w:style w:type="table" w:styleId="TabloKlavuzu">
    <w:name w:val="Table Grid"/>
    <w:basedOn w:val="NormalTablo"/>
    <w:uiPriority w:val="59"/>
    <w:unhideWhenUsed/>
    <w:rsid w:val="00B05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6E1059"/>
    <w:rPr>
      <w:b/>
      <w:bCs/>
    </w:rPr>
  </w:style>
  <w:style w:type="character" w:customStyle="1" w:styleId="Balk2Char">
    <w:name w:val="Başlık 2 Char"/>
    <w:basedOn w:val="VarsaylanParagrafYazTipi"/>
    <w:link w:val="Balk2"/>
    <w:uiPriority w:val="9"/>
    <w:semiHidden/>
    <w:rsid w:val="00F2270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7364145">
      <w:bodyDiv w:val="1"/>
      <w:marLeft w:val="0"/>
      <w:marRight w:val="0"/>
      <w:marTop w:val="0"/>
      <w:marBottom w:val="0"/>
      <w:divBdr>
        <w:top w:val="none" w:sz="0" w:space="0" w:color="auto"/>
        <w:left w:val="none" w:sz="0" w:space="0" w:color="auto"/>
        <w:bottom w:val="none" w:sz="0" w:space="0" w:color="auto"/>
        <w:right w:val="none" w:sz="0" w:space="0" w:color="auto"/>
      </w:divBdr>
    </w:div>
    <w:div w:id="121190694">
      <w:bodyDiv w:val="1"/>
      <w:marLeft w:val="0"/>
      <w:marRight w:val="0"/>
      <w:marTop w:val="0"/>
      <w:marBottom w:val="0"/>
      <w:divBdr>
        <w:top w:val="none" w:sz="0" w:space="0" w:color="auto"/>
        <w:left w:val="none" w:sz="0" w:space="0" w:color="auto"/>
        <w:bottom w:val="none" w:sz="0" w:space="0" w:color="auto"/>
        <w:right w:val="none" w:sz="0" w:space="0" w:color="auto"/>
      </w:divBdr>
    </w:div>
    <w:div w:id="255409507">
      <w:bodyDiv w:val="1"/>
      <w:marLeft w:val="0"/>
      <w:marRight w:val="0"/>
      <w:marTop w:val="0"/>
      <w:marBottom w:val="0"/>
      <w:divBdr>
        <w:top w:val="none" w:sz="0" w:space="0" w:color="auto"/>
        <w:left w:val="none" w:sz="0" w:space="0" w:color="auto"/>
        <w:bottom w:val="none" w:sz="0" w:space="0" w:color="auto"/>
        <w:right w:val="none" w:sz="0" w:space="0" w:color="auto"/>
      </w:divBdr>
    </w:div>
    <w:div w:id="464661164">
      <w:bodyDiv w:val="1"/>
      <w:marLeft w:val="0"/>
      <w:marRight w:val="0"/>
      <w:marTop w:val="0"/>
      <w:marBottom w:val="0"/>
      <w:divBdr>
        <w:top w:val="none" w:sz="0" w:space="0" w:color="auto"/>
        <w:left w:val="none" w:sz="0" w:space="0" w:color="auto"/>
        <w:bottom w:val="none" w:sz="0" w:space="0" w:color="auto"/>
        <w:right w:val="none" w:sz="0" w:space="0" w:color="auto"/>
      </w:divBdr>
    </w:div>
    <w:div w:id="515383092">
      <w:bodyDiv w:val="1"/>
      <w:marLeft w:val="0"/>
      <w:marRight w:val="0"/>
      <w:marTop w:val="0"/>
      <w:marBottom w:val="0"/>
      <w:divBdr>
        <w:top w:val="none" w:sz="0" w:space="0" w:color="auto"/>
        <w:left w:val="none" w:sz="0" w:space="0" w:color="auto"/>
        <w:bottom w:val="none" w:sz="0" w:space="0" w:color="auto"/>
        <w:right w:val="none" w:sz="0" w:space="0" w:color="auto"/>
      </w:divBdr>
    </w:div>
    <w:div w:id="741179331">
      <w:bodyDiv w:val="1"/>
      <w:marLeft w:val="0"/>
      <w:marRight w:val="0"/>
      <w:marTop w:val="0"/>
      <w:marBottom w:val="0"/>
      <w:divBdr>
        <w:top w:val="none" w:sz="0" w:space="0" w:color="auto"/>
        <w:left w:val="none" w:sz="0" w:space="0" w:color="auto"/>
        <w:bottom w:val="none" w:sz="0" w:space="0" w:color="auto"/>
        <w:right w:val="none" w:sz="0" w:space="0" w:color="auto"/>
      </w:divBdr>
    </w:div>
    <w:div w:id="928467624">
      <w:bodyDiv w:val="1"/>
      <w:marLeft w:val="0"/>
      <w:marRight w:val="0"/>
      <w:marTop w:val="0"/>
      <w:marBottom w:val="0"/>
      <w:divBdr>
        <w:top w:val="none" w:sz="0" w:space="0" w:color="auto"/>
        <w:left w:val="none" w:sz="0" w:space="0" w:color="auto"/>
        <w:bottom w:val="none" w:sz="0" w:space="0" w:color="auto"/>
        <w:right w:val="none" w:sz="0" w:space="0" w:color="auto"/>
      </w:divBdr>
    </w:div>
    <w:div w:id="937248395">
      <w:bodyDiv w:val="1"/>
      <w:marLeft w:val="0"/>
      <w:marRight w:val="0"/>
      <w:marTop w:val="0"/>
      <w:marBottom w:val="0"/>
      <w:divBdr>
        <w:top w:val="none" w:sz="0" w:space="0" w:color="auto"/>
        <w:left w:val="none" w:sz="0" w:space="0" w:color="auto"/>
        <w:bottom w:val="none" w:sz="0" w:space="0" w:color="auto"/>
        <w:right w:val="none" w:sz="0" w:space="0" w:color="auto"/>
      </w:divBdr>
    </w:div>
    <w:div w:id="990518860">
      <w:bodyDiv w:val="1"/>
      <w:marLeft w:val="0"/>
      <w:marRight w:val="0"/>
      <w:marTop w:val="0"/>
      <w:marBottom w:val="0"/>
      <w:divBdr>
        <w:top w:val="none" w:sz="0" w:space="0" w:color="auto"/>
        <w:left w:val="none" w:sz="0" w:space="0" w:color="auto"/>
        <w:bottom w:val="none" w:sz="0" w:space="0" w:color="auto"/>
        <w:right w:val="none" w:sz="0" w:space="0" w:color="auto"/>
      </w:divBdr>
    </w:div>
    <w:div w:id="1204095374">
      <w:bodyDiv w:val="1"/>
      <w:marLeft w:val="0"/>
      <w:marRight w:val="0"/>
      <w:marTop w:val="0"/>
      <w:marBottom w:val="0"/>
      <w:divBdr>
        <w:top w:val="none" w:sz="0" w:space="0" w:color="auto"/>
        <w:left w:val="none" w:sz="0" w:space="0" w:color="auto"/>
        <w:bottom w:val="none" w:sz="0" w:space="0" w:color="auto"/>
        <w:right w:val="none" w:sz="0" w:space="0" w:color="auto"/>
      </w:divBdr>
    </w:div>
    <w:div w:id="1214584441">
      <w:bodyDiv w:val="1"/>
      <w:marLeft w:val="0"/>
      <w:marRight w:val="0"/>
      <w:marTop w:val="0"/>
      <w:marBottom w:val="0"/>
      <w:divBdr>
        <w:top w:val="none" w:sz="0" w:space="0" w:color="auto"/>
        <w:left w:val="none" w:sz="0" w:space="0" w:color="auto"/>
        <w:bottom w:val="none" w:sz="0" w:space="0" w:color="auto"/>
        <w:right w:val="none" w:sz="0" w:space="0" w:color="auto"/>
      </w:divBdr>
    </w:div>
    <w:div w:id="1234122738">
      <w:bodyDiv w:val="1"/>
      <w:marLeft w:val="0"/>
      <w:marRight w:val="0"/>
      <w:marTop w:val="0"/>
      <w:marBottom w:val="0"/>
      <w:divBdr>
        <w:top w:val="none" w:sz="0" w:space="0" w:color="auto"/>
        <w:left w:val="none" w:sz="0" w:space="0" w:color="auto"/>
        <w:bottom w:val="none" w:sz="0" w:space="0" w:color="auto"/>
        <w:right w:val="none" w:sz="0" w:space="0" w:color="auto"/>
      </w:divBdr>
    </w:div>
    <w:div w:id="1328291705">
      <w:bodyDiv w:val="1"/>
      <w:marLeft w:val="0"/>
      <w:marRight w:val="0"/>
      <w:marTop w:val="0"/>
      <w:marBottom w:val="0"/>
      <w:divBdr>
        <w:top w:val="none" w:sz="0" w:space="0" w:color="auto"/>
        <w:left w:val="none" w:sz="0" w:space="0" w:color="auto"/>
        <w:bottom w:val="none" w:sz="0" w:space="0" w:color="auto"/>
        <w:right w:val="none" w:sz="0" w:space="0" w:color="auto"/>
      </w:divBdr>
    </w:div>
    <w:div w:id="1345285586">
      <w:bodyDiv w:val="1"/>
      <w:marLeft w:val="0"/>
      <w:marRight w:val="0"/>
      <w:marTop w:val="0"/>
      <w:marBottom w:val="0"/>
      <w:divBdr>
        <w:top w:val="none" w:sz="0" w:space="0" w:color="auto"/>
        <w:left w:val="none" w:sz="0" w:space="0" w:color="auto"/>
        <w:bottom w:val="none" w:sz="0" w:space="0" w:color="auto"/>
        <w:right w:val="none" w:sz="0" w:space="0" w:color="auto"/>
      </w:divBdr>
    </w:div>
    <w:div w:id="19300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eatergood.berkeley.edu/article/item/kindness_makes_you_happy_and_happiness_makes_you_kind" TargetMode="External"/><Relationship Id="rId3" Type="http://schemas.openxmlformats.org/officeDocument/2006/relationships/settings" Target="settings.xml"/><Relationship Id="rId7" Type="http://schemas.openxmlformats.org/officeDocument/2006/relationships/hyperlink" Target="https://www.owis.org/blog/the-kindness-council-at-ow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topia.org/blog/teaching-kindness-essential-reduce-bullying-lisa-currie" TargetMode="External"/><Relationship Id="rId11" Type="http://schemas.openxmlformats.org/officeDocument/2006/relationships/theme" Target="theme/theme1.xml"/><Relationship Id="rId5" Type="http://schemas.openxmlformats.org/officeDocument/2006/relationships/hyperlink" Target="https://confidentcounselors.com/2017/11/08/kindness_activit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wis.org/team/michelle-dickins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5515</TotalTime>
  <Pages>8</Pages>
  <Words>3206</Words>
  <Characters>18280</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cp:lastPrinted>2021-10-07T08:57:00Z</cp:lastPrinted>
  <dcterms:created xsi:type="dcterms:W3CDTF">2021-10-04T06:16:00Z</dcterms:created>
  <dcterms:modified xsi:type="dcterms:W3CDTF">2021-10-08T05:53:00Z</dcterms:modified>
</cp:coreProperties>
</file>